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2BC" w:rsidRPr="003D395F" w:rsidRDefault="006702BC" w:rsidP="003D395F">
      <w:pPr>
        <w:jc w:val="center"/>
        <w:rPr>
          <w:rFonts w:ascii="楷体" w:eastAsia="楷体" w:hAnsi="楷体"/>
          <w:b/>
          <w:sz w:val="28"/>
          <w:szCs w:val="28"/>
        </w:rPr>
      </w:pPr>
      <w:r w:rsidRPr="003D395F">
        <w:rPr>
          <w:rFonts w:ascii="楷体" w:eastAsia="楷体" w:hAnsi="楷体" w:hint="eastAsia"/>
          <w:b/>
          <w:sz w:val="28"/>
          <w:szCs w:val="28"/>
        </w:rPr>
        <w:t>202</w:t>
      </w:r>
      <w:r w:rsidR="00D613C2">
        <w:rPr>
          <w:rFonts w:ascii="楷体" w:eastAsia="楷体" w:hAnsi="楷体" w:hint="eastAsia"/>
          <w:b/>
          <w:sz w:val="28"/>
          <w:szCs w:val="28"/>
        </w:rPr>
        <w:t>2</w:t>
      </w:r>
      <w:r w:rsidRPr="003D395F">
        <w:rPr>
          <w:rFonts w:ascii="楷体" w:eastAsia="楷体" w:hAnsi="楷体" w:hint="eastAsia"/>
          <w:b/>
          <w:sz w:val="28"/>
          <w:szCs w:val="28"/>
        </w:rPr>
        <w:t>年</w:t>
      </w:r>
      <w:r w:rsidR="003D395F" w:rsidRPr="003D395F">
        <w:rPr>
          <w:rFonts w:ascii="楷体" w:eastAsia="楷体" w:hAnsi="楷体" w:hint="eastAsia"/>
          <w:b/>
          <w:sz w:val="28"/>
          <w:szCs w:val="28"/>
        </w:rPr>
        <w:t>哲学与法政学院</w:t>
      </w:r>
      <w:r w:rsidRPr="003D395F">
        <w:rPr>
          <w:rFonts w:ascii="楷体" w:eastAsia="楷体" w:hAnsi="楷体" w:hint="eastAsia"/>
          <w:b/>
          <w:sz w:val="28"/>
          <w:szCs w:val="28"/>
        </w:rPr>
        <w:t>博士研究生招生“申请考核”制实施细则</w:t>
      </w:r>
    </w:p>
    <w:p w:rsidR="00C42234" w:rsidRDefault="00C42234" w:rsidP="00EE714B">
      <w:pPr>
        <w:ind w:firstLineChars="200" w:firstLine="420"/>
        <w:rPr>
          <w:rFonts w:ascii="楷体" w:eastAsia="楷体" w:hAnsi="楷体"/>
          <w:szCs w:val="21"/>
        </w:rPr>
      </w:pPr>
    </w:p>
    <w:p w:rsidR="00EE714B" w:rsidRPr="00E8498C" w:rsidRDefault="00EE714B" w:rsidP="00EE714B">
      <w:pPr>
        <w:ind w:firstLineChars="200" w:firstLine="420"/>
        <w:rPr>
          <w:rFonts w:ascii="楷体" w:eastAsia="楷体" w:hAnsi="楷体"/>
          <w:szCs w:val="21"/>
        </w:rPr>
      </w:pPr>
      <w:r w:rsidRPr="00E8498C">
        <w:rPr>
          <w:rFonts w:ascii="楷体" w:eastAsia="楷体" w:hAnsi="楷体" w:hint="eastAsia"/>
          <w:szCs w:val="21"/>
        </w:rPr>
        <w:t>根据</w:t>
      </w:r>
      <w:r w:rsidR="004C6B63">
        <w:rPr>
          <w:rFonts w:ascii="楷体" w:eastAsia="楷体" w:hAnsi="楷体" w:hint="eastAsia"/>
          <w:szCs w:val="21"/>
        </w:rPr>
        <w:t>《</w:t>
      </w:r>
      <w:r w:rsidRPr="00E8498C">
        <w:rPr>
          <w:rFonts w:ascii="楷体" w:eastAsia="楷体" w:hAnsi="楷体" w:hint="eastAsia"/>
          <w:szCs w:val="21"/>
        </w:rPr>
        <w:t>上海师范大学博士研究生招生</w:t>
      </w:r>
      <w:r w:rsidR="000E3FCA">
        <w:rPr>
          <w:rFonts w:ascii="楷体" w:eastAsia="楷体" w:hAnsi="楷体" w:hint="eastAsia"/>
          <w:szCs w:val="21"/>
        </w:rPr>
        <w:t>“申请考核”制实施办法（试行）</w:t>
      </w:r>
      <w:r w:rsidR="004C6B63">
        <w:rPr>
          <w:rFonts w:ascii="楷体" w:eastAsia="楷体" w:hAnsi="楷体" w:hint="eastAsia"/>
          <w:szCs w:val="21"/>
        </w:rPr>
        <w:t>》</w:t>
      </w:r>
      <w:r w:rsidRPr="00E8498C">
        <w:rPr>
          <w:rFonts w:ascii="楷体" w:eastAsia="楷体" w:hAnsi="楷体" w:hint="eastAsia"/>
          <w:szCs w:val="21"/>
        </w:rPr>
        <w:t>，</w:t>
      </w:r>
      <w:r w:rsidR="004C6B63">
        <w:rPr>
          <w:rFonts w:ascii="楷体" w:eastAsia="楷体" w:hAnsi="楷体" w:hint="eastAsia"/>
          <w:szCs w:val="21"/>
        </w:rPr>
        <w:t>哲学与法政学院</w:t>
      </w:r>
      <w:r w:rsidRPr="00E8498C">
        <w:rPr>
          <w:rFonts w:ascii="楷体" w:eastAsia="楷体" w:hAnsi="楷体" w:hint="eastAsia"/>
          <w:szCs w:val="21"/>
        </w:rPr>
        <w:t>制定</w:t>
      </w:r>
      <w:r w:rsidR="000E3FCA">
        <w:rPr>
          <w:rFonts w:ascii="楷体" w:eastAsia="楷体" w:hAnsi="楷体" w:hint="eastAsia"/>
          <w:szCs w:val="21"/>
        </w:rPr>
        <w:t>《202</w:t>
      </w:r>
      <w:r w:rsidR="00D613C2">
        <w:rPr>
          <w:rFonts w:ascii="楷体" w:eastAsia="楷体" w:hAnsi="楷体" w:hint="eastAsia"/>
          <w:szCs w:val="21"/>
        </w:rPr>
        <w:t>2</w:t>
      </w:r>
      <w:r w:rsidR="000E3FCA">
        <w:rPr>
          <w:rFonts w:ascii="楷体" w:eastAsia="楷体" w:hAnsi="楷体" w:hint="eastAsia"/>
          <w:szCs w:val="21"/>
        </w:rPr>
        <w:t>年哲学博士研究生招生“申请考核”制实施细则》</w:t>
      </w:r>
      <w:r w:rsidRPr="00E8498C">
        <w:rPr>
          <w:rFonts w:ascii="楷体" w:eastAsia="楷体" w:hAnsi="楷体" w:hint="eastAsia"/>
          <w:szCs w:val="21"/>
        </w:rPr>
        <w:t xml:space="preserve">。 </w:t>
      </w:r>
    </w:p>
    <w:p w:rsidR="00EE714B" w:rsidRPr="00712D0F" w:rsidRDefault="00EE714B" w:rsidP="00EE714B">
      <w:pPr>
        <w:ind w:firstLineChars="200" w:firstLine="482"/>
        <w:rPr>
          <w:rFonts w:ascii="楷体" w:eastAsia="楷体" w:hAnsi="楷体"/>
          <w:b/>
          <w:sz w:val="24"/>
          <w:szCs w:val="24"/>
        </w:rPr>
      </w:pPr>
      <w:r w:rsidRPr="00712D0F">
        <w:rPr>
          <w:rFonts w:ascii="楷体" w:eastAsia="楷体" w:hAnsi="楷体" w:hint="eastAsia"/>
          <w:b/>
          <w:sz w:val="24"/>
          <w:szCs w:val="24"/>
        </w:rPr>
        <w:t>一</w:t>
      </w:r>
      <w:r w:rsidR="00445428" w:rsidRPr="00712D0F">
        <w:rPr>
          <w:rFonts w:ascii="楷体" w:eastAsia="楷体" w:hAnsi="楷体" w:hint="eastAsia"/>
          <w:b/>
          <w:sz w:val="24"/>
          <w:szCs w:val="24"/>
        </w:rPr>
        <w:t>、</w:t>
      </w:r>
      <w:r w:rsidR="00305247" w:rsidRPr="00712D0F">
        <w:rPr>
          <w:rFonts w:ascii="楷体" w:eastAsia="楷体" w:hAnsi="楷体" w:hint="eastAsia"/>
          <w:b/>
          <w:sz w:val="24"/>
          <w:szCs w:val="24"/>
        </w:rPr>
        <w:t>考试</w:t>
      </w:r>
      <w:r w:rsidR="00445428" w:rsidRPr="00712D0F">
        <w:rPr>
          <w:rFonts w:ascii="楷体" w:eastAsia="楷体" w:hAnsi="楷体" w:hint="eastAsia"/>
          <w:b/>
          <w:sz w:val="24"/>
          <w:szCs w:val="24"/>
        </w:rPr>
        <w:t>组织</w:t>
      </w:r>
    </w:p>
    <w:p w:rsidR="00564F2E" w:rsidRDefault="00EE714B" w:rsidP="00EE714B">
      <w:pPr>
        <w:ind w:firstLineChars="200" w:firstLine="420"/>
        <w:rPr>
          <w:rFonts w:ascii="楷体" w:eastAsia="楷体" w:hAnsi="楷体"/>
          <w:szCs w:val="21"/>
        </w:rPr>
      </w:pPr>
      <w:r w:rsidRPr="00445428">
        <w:rPr>
          <w:rFonts w:ascii="楷体" w:eastAsia="楷体" w:hAnsi="楷体" w:hint="eastAsia"/>
          <w:szCs w:val="21"/>
        </w:rPr>
        <w:t>1</w:t>
      </w:r>
      <w:r w:rsidR="00D613C2">
        <w:rPr>
          <w:rFonts w:ascii="楷体" w:eastAsia="楷体" w:hAnsi="楷体" w:hint="eastAsia"/>
          <w:szCs w:val="21"/>
        </w:rPr>
        <w:t>.</w:t>
      </w:r>
      <w:r w:rsidR="000542ED">
        <w:rPr>
          <w:rFonts w:ascii="楷体" w:eastAsia="楷体" w:hAnsi="楷体" w:hint="eastAsia"/>
          <w:szCs w:val="21"/>
        </w:rPr>
        <w:t>招生工作</w:t>
      </w:r>
      <w:r w:rsidR="00115753">
        <w:rPr>
          <w:rFonts w:ascii="楷体" w:eastAsia="楷体" w:hAnsi="楷体" w:hint="eastAsia"/>
          <w:szCs w:val="21"/>
        </w:rPr>
        <w:t>指导</w:t>
      </w:r>
      <w:r w:rsidRPr="00445428">
        <w:rPr>
          <w:rFonts w:ascii="楷体" w:eastAsia="楷体" w:hAnsi="楷体" w:hint="eastAsia"/>
          <w:szCs w:val="21"/>
        </w:rPr>
        <w:t>小组：</w:t>
      </w:r>
      <w:r w:rsidR="00564F2E">
        <w:rPr>
          <w:rFonts w:ascii="楷体" w:eastAsia="楷体" w:hAnsi="楷体" w:hint="eastAsia"/>
          <w:szCs w:val="21"/>
        </w:rPr>
        <w:t>学院组建招生工作</w:t>
      </w:r>
      <w:r w:rsidR="00115753">
        <w:rPr>
          <w:rFonts w:ascii="楷体" w:eastAsia="楷体" w:hAnsi="楷体" w:hint="eastAsia"/>
          <w:szCs w:val="21"/>
        </w:rPr>
        <w:t>指导</w:t>
      </w:r>
      <w:r w:rsidR="00564F2E">
        <w:rPr>
          <w:rFonts w:ascii="楷体" w:eastAsia="楷体" w:hAnsi="楷体" w:hint="eastAsia"/>
          <w:szCs w:val="21"/>
        </w:rPr>
        <w:t>小组，全面负责博士招生的各项工作。领导小组由</w:t>
      </w:r>
      <w:r w:rsidR="009E0644">
        <w:rPr>
          <w:rFonts w:ascii="楷体" w:eastAsia="楷体" w:hAnsi="楷体" w:hint="eastAsia"/>
          <w:szCs w:val="21"/>
        </w:rPr>
        <w:t>院长、分管研究生工作的副院长、哲学一级学科建设委员会负责人、哲学系主任组成，</w:t>
      </w:r>
      <w:r w:rsidR="00564F2E">
        <w:rPr>
          <w:rFonts w:ascii="楷体" w:eastAsia="楷体" w:hAnsi="楷体" w:hint="eastAsia"/>
          <w:szCs w:val="21"/>
        </w:rPr>
        <w:t>组长由院长担任。</w:t>
      </w:r>
    </w:p>
    <w:p w:rsidR="003E0DDE" w:rsidRDefault="00EE714B" w:rsidP="00EE714B">
      <w:pPr>
        <w:ind w:firstLineChars="200" w:firstLine="420"/>
        <w:rPr>
          <w:rFonts w:ascii="楷体" w:eastAsia="楷体" w:hAnsi="楷体"/>
          <w:szCs w:val="21"/>
        </w:rPr>
      </w:pPr>
      <w:r w:rsidRPr="00445428">
        <w:rPr>
          <w:rFonts w:ascii="楷体" w:eastAsia="楷体" w:hAnsi="楷体" w:hint="eastAsia"/>
          <w:szCs w:val="21"/>
        </w:rPr>
        <w:t>2</w:t>
      </w:r>
      <w:r w:rsidR="00D613C2">
        <w:rPr>
          <w:rFonts w:ascii="楷体" w:eastAsia="楷体" w:hAnsi="楷体" w:hint="eastAsia"/>
          <w:szCs w:val="21"/>
        </w:rPr>
        <w:t>.</w:t>
      </w:r>
      <w:r w:rsidR="00564F2E">
        <w:rPr>
          <w:rFonts w:ascii="楷体" w:eastAsia="楷体" w:hAnsi="楷体" w:hint="eastAsia"/>
          <w:szCs w:val="21"/>
        </w:rPr>
        <w:t>报考</w:t>
      </w:r>
      <w:r w:rsidR="000E3FCA">
        <w:rPr>
          <w:rFonts w:ascii="楷体" w:eastAsia="楷体" w:hAnsi="楷体" w:hint="eastAsia"/>
          <w:szCs w:val="21"/>
        </w:rPr>
        <w:t>资格审核组：由分管研究生工作的副院长、哲学一级学科建设委员会负责人、研究生</w:t>
      </w:r>
      <w:proofErr w:type="gramStart"/>
      <w:r w:rsidR="000E3FCA">
        <w:rPr>
          <w:rFonts w:ascii="楷体" w:eastAsia="楷体" w:hAnsi="楷体" w:hint="eastAsia"/>
          <w:szCs w:val="21"/>
        </w:rPr>
        <w:t>教务员</w:t>
      </w:r>
      <w:proofErr w:type="gramEnd"/>
      <w:r w:rsidR="000E3FCA">
        <w:rPr>
          <w:rFonts w:ascii="楷体" w:eastAsia="楷体" w:hAnsi="楷体" w:hint="eastAsia"/>
          <w:szCs w:val="21"/>
        </w:rPr>
        <w:t>组成。负责审核申请人的报考资格。</w:t>
      </w:r>
    </w:p>
    <w:p w:rsidR="000E3FCA" w:rsidRDefault="00305247" w:rsidP="00EE714B">
      <w:pPr>
        <w:ind w:firstLineChars="200" w:firstLine="420"/>
        <w:rPr>
          <w:rFonts w:ascii="楷体" w:eastAsia="楷体" w:hAnsi="楷体"/>
          <w:szCs w:val="21"/>
        </w:rPr>
      </w:pPr>
      <w:r>
        <w:rPr>
          <w:rFonts w:ascii="楷体" w:eastAsia="楷体" w:hAnsi="楷体" w:hint="eastAsia"/>
          <w:szCs w:val="21"/>
        </w:rPr>
        <w:t>3</w:t>
      </w:r>
      <w:r w:rsidR="00D613C2">
        <w:rPr>
          <w:rFonts w:ascii="楷体" w:eastAsia="楷体" w:hAnsi="楷体" w:hint="eastAsia"/>
          <w:szCs w:val="21"/>
        </w:rPr>
        <w:t>.</w:t>
      </w:r>
      <w:r w:rsidR="00564F2E">
        <w:rPr>
          <w:rFonts w:ascii="楷体" w:eastAsia="楷体" w:hAnsi="楷体" w:hint="eastAsia"/>
          <w:szCs w:val="21"/>
        </w:rPr>
        <w:t>专业能力评审小</w:t>
      </w:r>
      <w:r w:rsidR="000E3FCA" w:rsidRPr="00445428">
        <w:rPr>
          <w:rFonts w:ascii="楷体" w:eastAsia="楷体" w:hAnsi="楷体" w:hint="eastAsia"/>
          <w:szCs w:val="21"/>
        </w:rPr>
        <w:t>组</w:t>
      </w:r>
      <w:r w:rsidR="000542ED">
        <w:rPr>
          <w:rFonts w:ascii="楷体" w:eastAsia="楷体" w:hAnsi="楷体" w:hint="eastAsia"/>
          <w:szCs w:val="21"/>
        </w:rPr>
        <w:t>与综合考核评审小组</w:t>
      </w:r>
      <w:r w:rsidR="000E3FCA" w:rsidRPr="00445428">
        <w:rPr>
          <w:rFonts w:ascii="楷体" w:eastAsia="楷体" w:hAnsi="楷体" w:hint="eastAsia"/>
          <w:szCs w:val="21"/>
        </w:rPr>
        <w:t>：</w:t>
      </w:r>
      <w:r w:rsidR="000542ED">
        <w:rPr>
          <w:rFonts w:ascii="楷体" w:eastAsia="楷体" w:hAnsi="楷体" w:hint="eastAsia"/>
          <w:szCs w:val="21"/>
        </w:rPr>
        <w:t>专业能力评审小组负责对申请人的专业能力进行评审并按一定比例确定初选名单。综合考核评审小组负责对考生进行综合考核。这两个小组由哲学</w:t>
      </w:r>
      <w:r w:rsidR="000E3FCA" w:rsidRPr="00445428">
        <w:rPr>
          <w:rFonts w:ascii="楷体" w:eastAsia="楷体" w:hAnsi="楷体" w:hint="eastAsia"/>
          <w:szCs w:val="21"/>
        </w:rPr>
        <w:t>各二级学科组建</w:t>
      </w:r>
      <w:r w:rsidR="000542ED">
        <w:rPr>
          <w:rFonts w:ascii="楷体" w:eastAsia="楷体" w:hAnsi="楷体" w:hint="eastAsia"/>
          <w:szCs w:val="21"/>
        </w:rPr>
        <w:t>。组长为各</w:t>
      </w:r>
      <w:r w:rsidR="000E3FCA" w:rsidRPr="00445428">
        <w:rPr>
          <w:rFonts w:ascii="楷体" w:eastAsia="楷体" w:hAnsi="楷体" w:hint="eastAsia"/>
          <w:szCs w:val="21"/>
        </w:rPr>
        <w:t>二级学科负责人；成员</w:t>
      </w:r>
      <w:r w:rsidR="000542ED">
        <w:rPr>
          <w:rFonts w:ascii="楷体" w:eastAsia="楷体" w:hAnsi="楷体" w:hint="eastAsia"/>
          <w:szCs w:val="21"/>
        </w:rPr>
        <w:t>为以博士生导师为主至少5名成员组成。</w:t>
      </w:r>
    </w:p>
    <w:p w:rsidR="00305247" w:rsidRDefault="00911877" w:rsidP="00EE714B">
      <w:pPr>
        <w:ind w:firstLineChars="200" w:firstLine="420"/>
        <w:rPr>
          <w:rFonts w:ascii="楷体" w:eastAsia="楷体" w:hAnsi="楷体"/>
          <w:szCs w:val="21"/>
        </w:rPr>
      </w:pPr>
      <w:r>
        <w:rPr>
          <w:rFonts w:ascii="楷体" w:eastAsia="楷体" w:hAnsi="楷体" w:hint="eastAsia"/>
          <w:szCs w:val="21"/>
        </w:rPr>
        <w:t>4</w:t>
      </w:r>
      <w:r w:rsidR="00D613C2">
        <w:rPr>
          <w:rFonts w:ascii="楷体" w:eastAsia="楷体" w:hAnsi="楷体" w:hint="eastAsia"/>
          <w:szCs w:val="21"/>
        </w:rPr>
        <w:t>.</w:t>
      </w:r>
      <w:r w:rsidR="00305247">
        <w:rPr>
          <w:rFonts w:ascii="楷体" w:eastAsia="楷体" w:hAnsi="楷体" w:hint="eastAsia"/>
          <w:szCs w:val="21"/>
        </w:rPr>
        <w:t>监察组：</w:t>
      </w:r>
      <w:r w:rsidR="00712D0F">
        <w:rPr>
          <w:rFonts w:ascii="楷体" w:eastAsia="楷体" w:hAnsi="楷体" w:hint="eastAsia"/>
          <w:szCs w:val="21"/>
        </w:rPr>
        <w:t>由学院党委书记、副书记</w:t>
      </w:r>
      <w:r w:rsidR="009B1E5B">
        <w:rPr>
          <w:rFonts w:ascii="楷体" w:eastAsia="楷体" w:hAnsi="楷体" w:hint="eastAsia"/>
          <w:szCs w:val="21"/>
        </w:rPr>
        <w:t>、纪委委员</w:t>
      </w:r>
      <w:r w:rsidR="00712D0F">
        <w:rPr>
          <w:rFonts w:ascii="楷体" w:eastAsia="楷体" w:hAnsi="楷体" w:hint="eastAsia"/>
          <w:szCs w:val="21"/>
        </w:rPr>
        <w:t>组成招生考试监察小组。</w:t>
      </w:r>
    </w:p>
    <w:p w:rsidR="00D1774B" w:rsidRPr="00712D0F" w:rsidRDefault="00D1774B" w:rsidP="00EE714B">
      <w:pPr>
        <w:ind w:firstLineChars="200" w:firstLine="482"/>
        <w:rPr>
          <w:rFonts w:ascii="楷体" w:eastAsia="楷体" w:hAnsi="楷体"/>
          <w:b/>
          <w:sz w:val="24"/>
          <w:szCs w:val="24"/>
        </w:rPr>
      </w:pPr>
      <w:r w:rsidRPr="00712D0F">
        <w:rPr>
          <w:rFonts w:ascii="楷体" w:eastAsia="楷体" w:hAnsi="楷体" w:hint="eastAsia"/>
          <w:b/>
          <w:sz w:val="24"/>
          <w:szCs w:val="24"/>
        </w:rPr>
        <w:t>二、工作原则</w:t>
      </w:r>
    </w:p>
    <w:p w:rsidR="00D1774B" w:rsidRPr="00445428" w:rsidRDefault="00D1774B" w:rsidP="00EE714B">
      <w:pPr>
        <w:ind w:firstLineChars="200" w:firstLine="420"/>
        <w:rPr>
          <w:rFonts w:ascii="楷体" w:eastAsia="楷体" w:hAnsi="楷体"/>
          <w:szCs w:val="21"/>
        </w:rPr>
      </w:pPr>
      <w:r w:rsidRPr="00445428">
        <w:rPr>
          <w:rFonts w:ascii="楷体" w:eastAsia="楷体" w:hAnsi="楷体" w:hint="eastAsia"/>
          <w:szCs w:val="21"/>
        </w:rPr>
        <w:t>1</w:t>
      </w:r>
      <w:r w:rsidR="00D613C2">
        <w:rPr>
          <w:rFonts w:ascii="楷体" w:eastAsia="楷体" w:hAnsi="楷体" w:hint="eastAsia"/>
          <w:szCs w:val="21"/>
        </w:rPr>
        <w:t>.</w:t>
      </w:r>
      <w:r w:rsidRPr="00445428">
        <w:rPr>
          <w:rFonts w:ascii="楷体" w:eastAsia="楷体" w:hAnsi="楷体" w:hint="eastAsia"/>
          <w:szCs w:val="21"/>
        </w:rPr>
        <w:t>公平原则：博生招生工作必须做到公平至上。公平原则要落实在招生的各个环节之中。</w:t>
      </w:r>
    </w:p>
    <w:p w:rsidR="00D1774B" w:rsidRPr="00445428" w:rsidRDefault="000E3FCA" w:rsidP="00EE714B">
      <w:pPr>
        <w:ind w:firstLineChars="200" w:firstLine="420"/>
        <w:rPr>
          <w:rFonts w:ascii="楷体" w:eastAsia="楷体" w:hAnsi="楷体"/>
          <w:szCs w:val="21"/>
        </w:rPr>
      </w:pPr>
      <w:r>
        <w:rPr>
          <w:rFonts w:ascii="楷体" w:eastAsia="楷体" w:hAnsi="楷体" w:hint="eastAsia"/>
          <w:szCs w:val="21"/>
        </w:rPr>
        <w:t>2</w:t>
      </w:r>
      <w:r w:rsidR="00D613C2">
        <w:rPr>
          <w:rFonts w:ascii="楷体" w:eastAsia="楷体" w:hAnsi="楷体" w:hint="eastAsia"/>
          <w:szCs w:val="21"/>
        </w:rPr>
        <w:t>.</w:t>
      </w:r>
      <w:r w:rsidR="00D1774B" w:rsidRPr="00445428">
        <w:rPr>
          <w:rFonts w:ascii="楷体" w:eastAsia="楷体" w:hAnsi="楷体" w:hint="eastAsia"/>
          <w:szCs w:val="21"/>
        </w:rPr>
        <w:t>程序原则：整个招生工作务必制定严格的工作程序。</w:t>
      </w:r>
      <w:r w:rsidR="00FC344C" w:rsidRPr="00445428">
        <w:rPr>
          <w:rFonts w:ascii="楷体" w:eastAsia="楷体" w:hAnsi="楷体" w:hint="eastAsia"/>
          <w:szCs w:val="21"/>
        </w:rPr>
        <w:t>招生的各个环节严格按照</w:t>
      </w:r>
      <w:r w:rsidR="002F7532" w:rsidRPr="00445428">
        <w:rPr>
          <w:rFonts w:ascii="楷体" w:eastAsia="楷体" w:hAnsi="楷体" w:hint="eastAsia"/>
          <w:szCs w:val="21"/>
        </w:rPr>
        <w:t>规定的程序进行。</w:t>
      </w:r>
    </w:p>
    <w:p w:rsidR="00445428" w:rsidRPr="00445428" w:rsidRDefault="000E3FCA" w:rsidP="00EE714B">
      <w:pPr>
        <w:ind w:firstLineChars="200" w:firstLine="420"/>
        <w:rPr>
          <w:rFonts w:ascii="楷体" w:eastAsia="楷体" w:hAnsi="楷体"/>
          <w:szCs w:val="21"/>
        </w:rPr>
      </w:pPr>
      <w:r>
        <w:rPr>
          <w:rFonts w:ascii="楷体" w:eastAsia="楷体" w:hAnsi="楷体" w:hint="eastAsia"/>
          <w:szCs w:val="21"/>
        </w:rPr>
        <w:t>3</w:t>
      </w:r>
      <w:r w:rsidR="00D613C2">
        <w:rPr>
          <w:rFonts w:ascii="楷体" w:eastAsia="楷体" w:hAnsi="楷体" w:hint="eastAsia"/>
          <w:szCs w:val="21"/>
        </w:rPr>
        <w:t>.</w:t>
      </w:r>
      <w:r w:rsidR="00445428" w:rsidRPr="00445428">
        <w:rPr>
          <w:rFonts w:ascii="楷体" w:eastAsia="楷体" w:hAnsi="楷体" w:hint="eastAsia"/>
          <w:szCs w:val="21"/>
        </w:rPr>
        <w:t>保密原则：具体考核工作的细节、考核题目</w:t>
      </w:r>
      <w:r w:rsidR="00712D0F">
        <w:rPr>
          <w:rFonts w:ascii="楷体" w:eastAsia="楷体" w:hAnsi="楷体" w:hint="eastAsia"/>
          <w:szCs w:val="21"/>
        </w:rPr>
        <w:t>等内容</w:t>
      </w:r>
      <w:r w:rsidR="00445428" w:rsidRPr="00445428">
        <w:rPr>
          <w:rFonts w:ascii="楷体" w:eastAsia="楷体" w:hAnsi="楷体" w:hint="eastAsia"/>
          <w:szCs w:val="21"/>
        </w:rPr>
        <w:t>，需要保密。</w:t>
      </w:r>
    </w:p>
    <w:p w:rsidR="00445428" w:rsidRPr="00445428" w:rsidRDefault="000E3FCA" w:rsidP="00EE714B">
      <w:pPr>
        <w:ind w:firstLineChars="200" w:firstLine="420"/>
        <w:rPr>
          <w:rFonts w:ascii="楷体" w:eastAsia="楷体" w:hAnsi="楷体"/>
          <w:szCs w:val="21"/>
        </w:rPr>
      </w:pPr>
      <w:r>
        <w:rPr>
          <w:rFonts w:ascii="楷体" w:eastAsia="楷体" w:hAnsi="楷体" w:hint="eastAsia"/>
          <w:szCs w:val="21"/>
        </w:rPr>
        <w:t>4</w:t>
      </w:r>
      <w:r w:rsidR="00D613C2">
        <w:rPr>
          <w:rFonts w:ascii="楷体" w:eastAsia="楷体" w:hAnsi="楷体" w:hint="eastAsia"/>
          <w:szCs w:val="21"/>
        </w:rPr>
        <w:t>.</w:t>
      </w:r>
      <w:r w:rsidR="00445428" w:rsidRPr="00445428">
        <w:rPr>
          <w:rFonts w:ascii="楷体" w:eastAsia="楷体" w:hAnsi="楷体" w:hint="eastAsia"/>
          <w:szCs w:val="21"/>
        </w:rPr>
        <w:t>回避原则：与考生有血亲关系和利益关联者，需要回避。</w:t>
      </w:r>
    </w:p>
    <w:p w:rsidR="00A91AAF" w:rsidRDefault="002F7532" w:rsidP="00EE714B">
      <w:pPr>
        <w:ind w:firstLineChars="200" w:firstLine="482"/>
        <w:rPr>
          <w:rFonts w:ascii="楷体" w:eastAsia="楷体" w:hAnsi="楷体"/>
          <w:b/>
          <w:sz w:val="24"/>
          <w:szCs w:val="24"/>
        </w:rPr>
      </w:pPr>
      <w:r w:rsidRPr="00712D0F">
        <w:rPr>
          <w:rFonts w:ascii="楷体" w:eastAsia="楷体" w:hAnsi="楷体" w:hint="eastAsia"/>
          <w:b/>
          <w:sz w:val="24"/>
          <w:szCs w:val="24"/>
        </w:rPr>
        <w:t>三、</w:t>
      </w:r>
      <w:r w:rsidR="00804F23">
        <w:rPr>
          <w:rFonts w:ascii="楷体" w:eastAsia="楷体" w:hAnsi="楷体" w:hint="eastAsia"/>
          <w:b/>
          <w:sz w:val="24"/>
          <w:szCs w:val="24"/>
        </w:rPr>
        <w:t>申请考核的基本程序</w:t>
      </w:r>
    </w:p>
    <w:p w:rsidR="00A91AAF" w:rsidRPr="00BE1697" w:rsidRDefault="00A91AAF" w:rsidP="00BE1697">
      <w:pPr>
        <w:ind w:firstLineChars="200" w:firstLine="420"/>
        <w:rPr>
          <w:rFonts w:ascii="楷体" w:eastAsia="楷体" w:hAnsi="楷体"/>
          <w:szCs w:val="21"/>
        </w:rPr>
      </w:pPr>
      <w:r w:rsidRPr="00BE1697">
        <w:rPr>
          <w:rFonts w:ascii="楷体" w:eastAsia="楷体" w:hAnsi="楷体" w:hint="eastAsia"/>
          <w:szCs w:val="21"/>
        </w:rPr>
        <w:t>1</w:t>
      </w:r>
      <w:r w:rsidR="00D613C2">
        <w:rPr>
          <w:rFonts w:ascii="楷体" w:eastAsia="楷体" w:hAnsi="楷体" w:hint="eastAsia"/>
          <w:szCs w:val="21"/>
        </w:rPr>
        <w:t>.</w:t>
      </w:r>
      <w:r w:rsidR="00BE1697" w:rsidRPr="00BE1697">
        <w:rPr>
          <w:rFonts w:ascii="楷体" w:eastAsia="楷体" w:hAnsi="楷体" w:hint="eastAsia"/>
          <w:szCs w:val="21"/>
        </w:rPr>
        <w:t>本人申请：</w:t>
      </w:r>
      <w:r w:rsidR="00804F23" w:rsidRPr="00BE1697">
        <w:rPr>
          <w:rFonts w:ascii="楷体" w:eastAsia="楷体" w:hAnsi="楷体" w:hint="eastAsia"/>
          <w:szCs w:val="21"/>
        </w:rPr>
        <w:t>具体要求见学校通知</w:t>
      </w:r>
      <w:r w:rsidR="007C5370">
        <w:rPr>
          <w:rFonts w:ascii="楷体" w:eastAsia="楷体" w:hAnsi="楷体" w:hint="eastAsia"/>
          <w:szCs w:val="21"/>
        </w:rPr>
        <w:t>。</w:t>
      </w:r>
    </w:p>
    <w:p w:rsidR="00804F23" w:rsidRPr="00BE1697" w:rsidRDefault="00804F23" w:rsidP="00BE1697">
      <w:pPr>
        <w:ind w:firstLineChars="200" w:firstLine="420"/>
        <w:rPr>
          <w:rFonts w:ascii="楷体" w:eastAsia="楷体" w:hAnsi="楷体"/>
          <w:szCs w:val="21"/>
        </w:rPr>
      </w:pPr>
      <w:r w:rsidRPr="00BE1697">
        <w:rPr>
          <w:rFonts w:ascii="楷体" w:eastAsia="楷体" w:hAnsi="楷体" w:hint="eastAsia"/>
          <w:szCs w:val="21"/>
        </w:rPr>
        <w:t>2</w:t>
      </w:r>
      <w:r w:rsidR="00D613C2">
        <w:rPr>
          <w:rFonts w:ascii="楷体" w:eastAsia="楷体" w:hAnsi="楷体" w:hint="eastAsia"/>
          <w:szCs w:val="21"/>
        </w:rPr>
        <w:t>.</w:t>
      </w:r>
      <w:r w:rsidR="00BE1697" w:rsidRPr="00BE1697">
        <w:rPr>
          <w:rFonts w:ascii="楷体" w:eastAsia="楷体" w:hAnsi="楷体" w:hint="eastAsia"/>
          <w:szCs w:val="21"/>
        </w:rPr>
        <w:t>报名</w:t>
      </w:r>
      <w:r w:rsidRPr="00BE1697">
        <w:rPr>
          <w:rFonts w:ascii="楷体" w:eastAsia="楷体" w:hAnsi="楷体" w:hint="eastAsia"/>
          <w:szCs w:val="21"/>
        </w:rPr>
        <w:t>资格审核</w:t>
      </w:r>
      <w:r w:rsidR="00BE1697" w:rsidRPr="00BE1697">
        <w:rPr>
          <w:rFonts w:ascii="楷体" w:eastAsia="楷体" w:hAnsi="楷体" w:hint="eastAsia"/>
          <w:szCs w:val="21"/>
        </w:rPr>
        <w:t>：哲学与法政学院组织</w:t>
      </w:r>
      <w:r w:rsidR="00115753">
        <w:rPr>
          <w:rFonts w:ascii="楷体" w:eastAsia="楷体" w:hAnsi="楷体" w:hint="eastAsia"/>
          <w:szCs w:val="21"/>
        </w:rPr>
        <w:t>相关人员审核</w:t>
      </w:r>
      <w:r w:rsidR="007C5370">
        <w:rPr>
          <w:rFonts w:ascii="楷体" w:eastAsia="楷体" w:hAnsi="楷体" w:hint="eastAsia"/>
          <w:szCs w:val="21"/>
        </w:rPr>
        <w:t>。</w:t>
      </w:r>
    </w:p>
    <w:p w:rsidR="00BE1697" w:rsidRPr="00BE1697" w:rsidRDefault="00BE1697" w:rsidP="00BE1697">
      <w:pPr>
        <w:ind w:firstLineChars="200" w:firstLine="420"/>
        <w:rPr>
          <w:rFonts w:ascii="楷体" w:eastAsia="楷体" w:hAnsi="楷体"/>
          <w:szCs w:val="21"/>
        </w:rPr>
      </w:pPr>
      <w:r w:rsidRPr="00BE1697">
        <w:rPr>
          <w:rFonts w:ascii="楷体" w:eastAsia="楷体" w:hAnsi="楷体" w:hint="eastAsia"/>
          <w:szCs w:val="21"/>
        </w:rPr>
        <w:t>3</w:t>
      </w:r>
      <w:r w:rsidR="00D613C2">
        <w:rPr>
          <w:rFonts w:ascii="楷体" w:eastAsia="楷体" w:hAnsi="楷体" w:hint="eastAsia"/>
          <w:szCs w:val="21"/>
        </w:rPr>
        <w:t>.</w:t>
      </w:r>
      <w:r w:rsidR="00115753">
        <w:rPr>
          <w:rFonts w:ascii="楷体" w:eastAsia="楷体" w:hAnsi="楷体" w:hint="eastAsia"/>
          <w:szCs w:val="21"/>
        </w:rPr>
        <w:t>专业能力评审：学院</w:t>
      </w:r>
      <w:r w:rsidRPr="00BE1697">
        <w:rPr>
          <w:rFonts w:ascii="楷体" w:eastAsia="楷体" w:hAnsi="楷体" w:hint="eastAsia"/>
          <w:szCs w:val="21"/>
        </w:rPr>
        <w:t>组织，</w:t>
      </w:r>
      <w:r w:rsidR="00115753">
        <w:rPr>
          <w:rFonts w:ascii="楷体" w:eastAsia="楷体" w:hAnsi="楷体" w:hint="eastAsia"/>
          <w:szCs w:val="21"/>
        </w:rPr>
        <w:t>哲学</w:t>
      </w:r>
      <w:r w:rsidRPr="00BE1697">
        <w:rPr>
          <w:rFonts w:ascii="楷体" w:eastAsia="楷体" w:hAnsi="楷体" w:hint="eastAsia"/>
          <w:szCs w:val="21"/>
        </w:rPr>
        <w:t>各个二级学科具体实施</w:t>
      </w:r>
      <w:r w:rsidR="00115753">
        <w:rPr>
          <w:rFonts w:ascii="楷体" w:eastAsia="楷体" w:hAnsi="楷体" w:hint="eastAsia"/>
          <w:szCs w:val="21"/>
        </w:rPr>
        <w:t>，</w:t>
      </w:r>
      <w:r>
        <w:rPr>
          <w:rFonts w:ascii="楷体" w:eastAsia="楷体" w:hAnsi="楷体" w:hint="eastAsia"/>
          <w:szCs w:val="21"/>
        </w:rPr>
        <w:t>确</w:t>
      </w:r>
      <w:r w:rsidR="00D613C2">
        <w:rPr>
          <w:rFonts w:ascii="楷体" w:eastAsia="楷体" w:hAnsi="楷体" w:hint="eastAsia"/>
          <w:szCs w:val="21"/>
        </w:rPr>
        <w:t>定</w:t>
      </w:r>
      <w:r>
        <w:rPr>
          <w:rFonts w:ascii="楷体" w:eastAsia="楷体" w:hAnsi="楷体" w:hint="eastAsia"/>
          <w:szCs w:val="21"/>
        </w:rPr>
        <w:t>进入考核的人员名单</w:t>
      </w:r>
      <w:r w:rsidR="006702BC">
        <w:rPr>
          <w:rFonts w:ascii="楷体" w:eastAsia="楷体" w:hAnsi="楷体" w:hint="eastAsia"/>
          <w:szCs w:val="21"/>
        </w:rPr>
        <w:t>。</w:t>
      </w:r>
    </w:p>
    <w:p w:rsidR="00115753" w:rsidRDefault="00115753" w:rsidP="00BE1697">
      <w:pPr>
        <w:ind w:firstLineChars="200" w:firstLine="420"/>
        <w:rPr>
          <w:rFonts w:ascii="楷体" w:eastAsia="楷体" w:hAnsi="楷体"/>
          <w:szCs w:val="21"/>
        </w:rPr>
      </w:pPr>
      <w:r>
        <w:rPr>
          <w:rFonts w:ascii="楷体" w:eastAsia="楷体" w:hAnsi="楷体" w:hint="eastAsia"/>
          <w:szCs w:val="21"/>
        </w:rPr>
        <w:t>4</w:t>
      </w:r>
      <w:r w:rsidR="00D613C2">
        <w:rPr>
          <w:rFonts w:ascii="楷体" w:eastAsia="楷体" w:hAnsi="楷体" w:hint="eastAsia"/>
          <w:szCs w:val="21"/>
        </w:rPr>
        <w:t>.</w:t>
      </w:r>
      <w:r>
        <w:rPr>
          <w:rFonts w:ascii="楷体" w:eastAsia="楷体" w:hAnsi="楷体" w:hint="eastAsia"/>
          <w:szCs w:val="21"/>
        </w:rPr>
        <w:t>综合考核评审：学院组织，哲学</w:t>
      </w:r>
      <w:r w:rsidRPr="00BE1697">
        <w:rPr>
          <w:rFonts w:ascii="楷体" w:eastAsia="楷体" w:hAnsi="楷体" w:hint="eastAsia"/>
          <w:szCs w:val="21"/>
        </w:rPr>
        <w:t>各个二级学科具体实施</w:t>
      </w:r>
      <w:r w:rsidR="007C5370">
        <w:rPr>
          <w:rFonts w:ascii="楷体" w:eastAsia="楷体" w:hAnsi="楷体" w:hint="eastAsia"/>
          <w:szCs w:val="21"/>
        </w:rPr>
        <w:t>。</w:t>
      </w:r>
    </w:p>
    <w:p w:rsidR="00BE1697" w:rsidRDefault="00A77822" w:rsidP="00BE1697">
      <w:pPr>
        <w:ind w:firstLineChars="200" w:firstLine="420"/>
        <w:rPr>
          <w:rFonts w:ascii="楷体" w:eastAsia="楷体" w:hAnsi="楷体"/>
          <w:szCs w:val="21"/>
        </w:rPr>
      </w:pPr>
      <w:r>
        <w:rPr>
          <w:rFonts w:ascii="楷体" w:eastAsia="楷体" w:hAnsi="楷体" w:hint="eastAsia"/>
          <w:szCs w:val="21"/>
        </w:rPr>
        <w:t>5</w:t>
      </w:r>
      <w:r w:rsidR="00D613C2">
        <w:rPr>
          <w:rFonts w:ascii="楷体" w:eastAsia="楷体" w:hAnsi="楷体" w:hint="eastAsia"/>
          <w:szCs w:val="21"/>
        </w:rPr>
        <w:t>.</w:t>
      </w:r>
      <w:r w:rsidR="00BE1697">
        <w:rPr>
          <w:rFonts w:ascii="楷体" w:eastAsia="楷体" w:hAnsi="楷体" w:hint="eastAsia"/>
          <w:szCs w:val="21"/>
        </w:rPr>
        <w:t>成绩统计：</w:t>
      </w:r>
      <w:r w:rsidR="00BE1697" w:rsidRPr="00BE1697">
        <w:rPr>
          <w:rFonts w:ascii="楷体" w:eastAsia="楷体" w:hAnsi="楷体" w:hint="eastAsia"/>
          <w:szCs w:val="21"/>
        </w:rPr>
        <w:t>哲学与法政学院组织</w:t>
      </w:r>
      <w:r w:rsidR="00BE1697">
        <w:rPr>
          <w:rFonts w:ascii="楷体" w:eastAsia="楷体" w:hAnsi="楷体" w:hint="eastAsia"/>
          <w:szCs w:val="21"/>
        </w:rPr>
        <w:t>，哲学各个二级学科汇总，由学院统一上报给学校。</w:t>
      </w:r>
    </w:p>
    <w:p w:rsidR="00BE1697" w:rsidRPr="00BE1697" w:rsidRDefault="00A77822" w:rsidP="00BE1697">
      <w:pPr>
        <w:ind w:firstLineChars="200" w:firstLine="420"/>
        <w:rPr>
          <w:rFonts w:ascii="楷体" w:eastAsia="楷体" w:hAnsi="楷体"/>
          <w:szCs w:val="21"/>
        </w:rPr>
      </w:pPr>
      <w:r>
        <w:rPr>
          <w:rFonts w:ascii="楷体" w:eastAsia="楷体" w:hAnsi="楷体" w:hint="eastAsia"/>
          <w:szCs w:val="21"/>
        </w:rPr>
        <w:t>6</w:t>
      </w:r>
      <w:r w:rsidR="00BE1697">
        <w:rPr>
          <w:rFonts w:ascii="楷体" w:eastAsia="楷体" w:hAnsi="楷体" w:hint="eastAsia"/>
          <w:szCs w:val="21"/>
        </w:rPr>
        <w:t>、录取：由学校根据成绩排序录取。</w:t>
      </w:r>
    </w:p>
    <w:p w:rsidR="00A77822" w:rsidRPr="00744B34" w:rsidRDefault="00303283" w:rsidP="00A77822">
      <w:pPr>
        <w:ind w:firstLineChars="200" w:firstLine="482"/>
        <w:rPr>
          <w:rFonts w:ascii="楷体" w:eastAsia="楷体" w:hAnsi="楷体"/>
          <w:b/>
          <w:sz w:val="24"/>
          <w:szCs w:val="24"/>
        </w:rPr>
      </w:pPr>
      <w:r w:rsidRPr="00712D0F">
        <w:rPr>
          <w:rFonts w:ascii="楷体" w:eastAsia="楷体" w:hAnsi="楷体" w:hint="eastAsia"/>
          <w:b/>
          <w:sz w:val="24"/>
          <w:szCs w:val="24"/>
        </w:rPr>
        <w:t>四、报名资格审核和</w:t>
      </w:r>
      <w:r w:rsidR="00A77822" w:rsidRPr="00744B34">
        <w:rPr>
          <w:rFonts w:ascii="楷体" w:eastAsia="楷体" w:hAnsi="楷体" w:hint="eastAsia"/>
          <w:b/>
          <w:sz w:val="24"/>
          <w:szCs w:val="24"/>
        </w:rPr>
        <w:t>专业能力评审</w:t>
      </w:r>
    </w:p>
    <w:p w:rsidR="00303283" w:rsidRPr="00445428" w:rsidRDefault="00303283" w:rsidP="00A77822">
      <w:pPr>
        <w:ind w:firstLineChars="200" w:firstLine="420"/>
        <w:rPr>
          <w:rFonts w:ascii="楷体" w:eastAsia="楷体" w:hAnsi="楷体"/>
          <w:szCs w:val="21"/>
        </w:rPr>
      </w:pPr>
      <w:r w:rsidRPr="00445428">
        <w:rPr>
          <w:rFonts w:ascii="楷体" w:eastAsia="楷体" w:hAnsi="楷体" w:hint="eastAsia"/>
          <w:szCs w:val="21"/>
        </w:rPr>
        <w:t>1</w:t>
      </w:r>
      <w:r w:rsidR="00D613C2">
        <w:rPr>
          <w:rFonts w:ascii="楷体" w:eastAsia="楷体" w:hAnsi="楷体" w:hint="eastAsia"/>
          <w:szCs w:val="21"/>
        </w:rPr>
        <w:t>.</w:t>
      </w:r>
      <w:r w:rsidRPr="00445428">
        <w:rPr>
          <w:rFonts w:ascii="楷体" w:eastAsia="楷体" w:hAnsi="楷体" w:hint="eastAsia"/>
          <w:szCs w:val="21"/>
        </w:rPr>
        <w:t>按招生导师分别审核和审查报名考生的报名资格和报名材料。</w:t>
      </w:r>
    </w:p>
    <w:p w:rsidR="00303283" w:rsidRPr="00445428" w:rsidRDefault="00303283" w:rsidP="00EE714B">
      <w:pPr>
        <w:ind w:firstLineChars="200" w:firstLine="420"/>
        <w:rPr>
          <w:rFonts w:ascii="楷体" w:eastAsia="楷体" w:hAnsi="楷体"/>
          <w:szCs w:val="21"/>
        </w:rPr>
      </w:pPr>
      <w:r w:rsidRPr="00445428">
        <w:rPr>
          <w:rFonts w:ascii="楷体" w:eastAsia="楷体" w:hAnsi="楷体" w:hint="eastAsia"/>
          <w:szCs w:val="21"/>
        </w:rPr>
        <w:t>2</w:t>
      </w:r>
      <w:r w:rsidR="00D613C2">
        <w:rPr>
          <w:rFonts w:ascii="楷体" w:eastAsia="楷体" w:hAnsi="楷体" w:hint="eastAsia"/>
          <w:szCs w:val="21"/>
        </w:rPr>
        <w:t>.</w:t>
      </w:r>
      <w:r w:rsidR="00744B34" w:rsidRPr="00744B34">
        <w:rPr>
          <w:rFonts w:ascii="楷体" w:eastAsia="楷体" w:hAnsi="楷体" w:hint="eastAsia"/>
          <w:szCs w:val="21"/>
        </w:rPr>
        <w:t>报名资格审核</w:t>
      </w:r>
      <w:r w:rsidRPr="00445428">
        <w:rPr>
          <w:rFonts w:ascii="楷体" w:eastAsia="楷体" w:hAnsi="楷体" w:hint="eastAsia"/>
          <w:szCs w:val="21"/>
        </w:rPr>
        <w:t>考生材料的主要指标：</w:t>
      </w:r>
    </w:p>
    <w:p w:rsidR="00303283" w:rsidRPr="00445428" w:rsidRDefault="00303283" w:rsidP="00EE714B">
      <w:pPr>
        <w:ind w:firstLineChars="200" w:firstLine="420"/>
        <w:rPr>
          <w:rFonts w:ascii="楷体" w:eastAsia="楷体" w:hAnsi="楷体"/>
          <w:szCs w:val="21"/>
        </w:rPr>
      </w:pPr>
      <w:r w:rsidRPr="00445428">
        <w:rPr>
          <w:rFonts w:ascii="楷体" w:eastAsia="楷体" w:hAnsi="楷体" w:hint="eastAsia"/>
          <w:szCs w:val="21"/>
        </w:rPr>
        <w:t>（1</w:t>
      </w:r>
      <w:r w:rsidR="00744B34">
        <w:rPr>
          <w:rFonts w:ascii="楷体" w:eastAsia="楷体" w:hAnsi="楷体" w:hint="eastAsia"/>
          <w:szCs w:val="21"/>
        </w:rPr>
        <w:t>）思想政治情况、心理健康情况。</w:t>
      </w:r>
    </w:p>
    <w:p w:rsidR="00FE36DD" w:rsidRPr="00445428" w:rsidRDefault="00FE36DD" w:rsidP="00EE714B">
      <w:pPr>
        <w:ind w:firstLineChars="200" w:firstLine="420"/>
        <w:rPr>
          <w:rFonts w:ascii="楷体" w:eastAsia="楷体" w:hAnsi="楷体"/>
          <w:szCs w:val="21"/>
        </w:rPr>
      </w:pPr>
      <w:r w:rsidRPr="00445428">
        <w:rPr>
          <w:rFonts w:ascii="楷体" w:eastAsia="楷体" w:hAnsi="楷体" w:hint="eastAsia"/>
          <w:szCs w:val="21"/>
        </w:rPr>
        <w:t>（2）专业相关性。考核考生的本科专业、硕士专业与博士专业的相关性。</w:t>
      </w:r>
    </w:p>
    <w:p w:rsidR="00FE36DD" w:rsidRPr="00445428" w:rsidRDefault="00FE36DD" w:rsidP="00EE714B">
      <w:pPr>
        <w:ind w:firstLineChars="200" w:firstLine="420"/>
        <w:rPr>
          <w:rFonts w:ascii="楷体" w:eastAsia="楷体" w:hAnsi="楷体"/>
          <w:szCs w:val="21"/>
        </w:rPr>
      </w:pPr>
      <w:r w:rsidRPr="00445428">
        <w:rPr>
          <w:rFonts w:ascii="楷体" w:eastAsia="楷体" w:hAnsi="楷体" w:hint="eastAsia"/>
          <w:szCs w:val="21"/>
        </w:rPr>
        <w:t>（3）科研能力考核。学生已经发表的论文，或学生的代表作。考核学生的科研潜质</w:t>
      </w:r>
      <w:r w:rsidR="00CC325E" w:rsidRPr="00445428">
        <w:rPr>
          <w:rFonts w:ascii="楷体" w:eastAsia="楷体" w:hAnsi="楷体" w:hint="eastAsia"/>
          <w:szCs w:val="21"/>
        </w:rPr>
        <w:t>和基本专业素养。</w:t>
      </w:r>
    </w:p>
    <w:p w:rsidR="003E0DDE" w:rsidRDefault="00CC325E" w:rsidP="00EE714B">
      <w:pPr>
        <w:ind w:firstLineChars="200" w:firstLine="420"/>
        <w:rPr>
          <w:rFonts w:ascii="楷体" w:eastAsia="楷体" w:hAnsi="楷体"/>
          <w:szCs w:val="21"/>
        </w:rPr>
      </w:pPr>
      <w:r w:rsidRPr="00445428">
        <w:rPr>
          <w:rFonts w:ascii="楷体" w:eastAsia="楷体" w:hAnsi="楷体" w:hint="eastAsia"/>
          <w:szCs w:val="21"/>
        </w:rPr>
        <w:t>（4</w:t>
      </w:r>
      <w:r w:rsidR="00D174EA">
        <w:rPr>
          <w:rFonts w:ascii="楷体" w:eastAsia="楷体" w:hAnsi="楷体" w:hint="eastAsia"/>
          <w:szCs w:val="21"/>
        </w:rPr>
        <w:t>）外语审</w:t>
      </w:r>
      <w:r w:rsidRPr="00445428">
        <w:rPr>
          <w:rFonts w:ascii="楷体" w:eastAsia="楷体" w:hAnsi="楷体" w:hint="eastAsia"/>
          <w:szCs w:val="21"/>
        </w:rPr>
        <w:t>核：A、导师</w:t>
      </w:r>
      <w:proofErr w:type="gramStart"/>
      <w:r w:rsidRPr="00445428">
        <w:rPr>
          <w:rFonts w:ascii="楷体" w:eastAsia="楷体" w:hAnsi="楷体" w:hint="eastAsia"/>
          <w:szCs w:val="21"/>
        </w:rPr>
        <w:t>对语</w:t>
      </w:r>
      <w:bookmarkStart w:id="0" w:name="_GoBack"/>
      <w:bookmarkEnd w:id="0"/>
      <w:r w:rsidRPr="00445428">
        <w:rPr>
          <w:rFonts w:ascii="楷体" w:eastAsia="楷体" w:hAnsi="楷体" w:hint="eastAsia"/>
          <w:szCs w:val="21"/>
        </w:rPr>
        <w:t>种</w:t>
      </w:r>
      <w:proofErr w:type="gramEnd"/>
      <w:r w:rsidRPr="00445428">
        <w:rPr>
          <w:rFonts w:ascii="楷体" w:eastAsia="楷体" w:hAnsi="楷体" w:hint="eastAsia"/>
          <w:szCs w:val="21"/>
        </w:rPr>
        <w:t>的要求；B</w:t>
      </w:r>
      <w:r w:rsidR="003E0DDE">
        <w:rPr>
          <w:rFonts w:ascii="楷体" w:eastAsia="楷体" w:hAnsi="楷体" w:hint="eastAsia"/>
          <w:szCs w:val="21"/>
        </w:rPr>
        <w:t>、考生各类外语等级证书。</w:t>
      </w:r>
    </w:p>
    <w:p w:rsidR="00CC325E" w:rsidRPr="00445428" w:rsidRDefault="00CC325E" w:rsidP="00EE714B">
      <w:pPr>
        <w:ind w:firstLineChars="200" w:firstLine="420"/>
        <w:rPr>
          <w:rFonts w:ascii="楷体" w:eastAsia="楷体" w:hAnsi="楷体"/>
          <w:szCs w:val="21"/>
        </w:rPr>
      </w:pPr>
      <w:r w:rsidRPr="00445428">
        <w:rPr>
          <w:rFonts w:ascii="楷体" w:eastAsia="楷体" w:hAnsi="楷体" w:hint="eastAsia"/>
          <w:szCs w:val="21"/>
        </w:rPr>
        <w:t>3</w:t>
      </w:r>
      <w:r w:rsidR="008D283E">
        <w:rPr>
          <w:rFonts w:ascii="楷体" w:eastAsia="楷体" w:hAnsi="楷体" w:hint="eastAsia"/>
          <w:szCs w:val="21"/>
        </w:rPr>
        <w:t>.</w:t>
      </w:r>
      <w:r w:rsidR="00744B34">
        <w:rPr>
          <w:rFonts w:ascii="楷体" w:eastAsia="楷体" w:hAnsi="楷体" w:hint="eastAsia"/>
          <w:szCs w:val="21"/>
        </w:rPr>
        <w:t>专业能力</w:t>
      </w:r>
      <w:r w:rsidRPr="00445428">
        <w:rPr>
          <w:rFonts w:ascii="楷体" w:eastAsia="楷体" w:hAnsi="楷体" w:hint="eastAsia"/>
          <w:szCs w:val="21"/>
        </w:rPr>
        <w:t>审核</w:t>
      </w:r>
      <w:r w:rsidR="00744B34">
        <w:rPr>
          <w:rFonts w:ascii="楷体" w:eastAsia="楷体" w:hAnsi="楷体" w:hint="eastAsia"/>
          <w:szCs w:val="21"/>
        </w:rPr>
        <w:t>的基本程序</w:t>
      </w:r>
      <w:r w:rsidR="007C5370">
        <w:rPr>
          <w:rFonts w:ascii="楷体" w:eastAsia="楷体" w:hAnsi="楷体" w:hint="eastAsia"/>
          <w:szCs w:val="21"/>
        </w:rPr>
        <w:t>：</w:t>
      </w:r>
    </w:p>
    <w:p w:rsidR="00CC325E" w:rsidRPr="00445428" w:rsidRDefault="00CC325E" w:rsidP="00EE714B">
      <w:pPr>
        <w:ind w:firstLineChars="200" w:firstLine="420"/>
        <w:rPr>
          <w:rFonts w:ascii="楷体" w:eastAsia="楷体" w:hAnsi="楷体"/>
          <w:szCs w:val="21"/>
        </w:rPr>
      </w:pPr>
      <w:r w:rsidRPr="00445428">
        <w:rPr>
          <w:rFonts w:ascii="楷体" w:eastAsia="楷体" w:hAnsi="楷体" w:hint="eastAsia"/>
          <w:szCs w:val="21"/>
        </w:rPr>
        <w:t>（1）</w:t>
      </w:r>
      <w:r w:rsidR="00744B34">
        <w:rPr>
          <w:rFonts w:ascii="楷体" w:eastAsia="楷体" w:hAnsi="楷体" w:hint="eastAsia"/>
          <w:szCs w:val="21"/>
        </w:rPr>
        <w:t>评审</w:t>
      </w:r>
      <w:r w:rsidR="00222B17">
        <w:rPr>
          <w:rFonts w:ascii="楷体" w:eastAsia="楷体" w:hAnsi="楷体" w:hint="eastAsia"/>
          <w:szCs w:val="21"/>
        </w:rPr>
        <w:t>组</w:t>
      </w:r>
      <w:r w:rsidRPr="00445428">
        <w:rPr>
          <w:rFonts w:ascii="楷体" w:eastAsia="楷体" w:hAnsi="楷体" w:hint="eastAsia"/>
          <w:szCs w:val="21"/>
        </w:rPr>
        <w:t>成员共同打分决定排序。</w:t>
      </w:r>
    </w:p>
    <w:p w:rsidR="00CC325E" w:rsidRPr="00445428" w:rsidRDefault="00CC325E" w:rsidP="00EE714B">
      <w:pPr>
        <w:ind w:firstLineChars="200" w:firstLine="420"/>
        <w:rPr>
          <w:rFonts w:ascii="楷体" w:eastAsia="楷体" w:hAnsi="楷体"/>
          <w:szCs w:val="21"/>
        </w:rPr>
      </w:pPr>
      <w:r w:rsidRPr="00445428">
        <w:rPr>
          <w:rFonts w:ascii="楷体" w:eastAsia="楷体" w:hAnsi="楷体" w:hint="eastAsia"/>
          <w:szCs w:val="21"/>
        </w:rPr>
        <w:t>（2）</w:t>
      </w:r>
      <w:r w:rsidR="00744B34">
        <w:rPr>
          <w:rFonts w:ascii="楷体" w:eastAsia="楷体" w:hAnsi="楷体" w:hint="eastAsia"/>
          <w:szCs w:val="21"/>
        </w:rPr>
        <w:t>评审</w:t>
      </w:r>
      <w:r w:rsidRPr="00445428">
        <w:rPr>
          <w:rFonts w:ascii="楷体" w:eastAsia="楷体" w:hAnsi="楷体" w:hint="eastAsia"/>
          <w:szCs w:val="21"/>
        </w:rPr>
        <w:t>结果不计入录取时成绩，只作为</w:t>
      </w:r>
      <w:r w:rsidR="00744B34">
        <w:rPr>
          <w:rFonts w:ascii="楷体" w:eastAsia="楷体" w:hAnsi="楷体" w:hint="eastAsia"/>
          <w:szCs w:val="21"/>
        </w:rPr>
        <w:t>获得综合考核</w:t>
      </w:r>
      <w:r w:rsidRPr="00445428">
        <w:rPr>
          <w:rFonts w:ascii="楷体" w:eastAsia="楷体" w:hAnsi="楷体" w:hint="eastAsia"/>
          <w:szCs w:val="21"/>
        </w:rPr>
        <w:t>的资格。</w:t>
      </w:r>
    </w:p>
    <w:p w:rsidR="00804F23" w:rsidRDefault="00F20684" w:rsidP="00804F23">
      <w:pPr>
        <w:ind w:firstLineChars="200" w:firstLine="420"/>
        <w:rPr>
          <w:rFonts w:ascii="楷体" w:eastAsia="楷体" w:hAnsi="楷体"/>
          <w:szCs w:val="21"/>
        </w:rPr>
      </w:pPr>
      <w:r w:rsidRPr="00445428">
        <w:rPr>
          <w:rFonts w:ascii="楷体" w:eastAsia="楷体" w:hAnsi="楷体" w:hint="eastAsia"/>
          <w:szCs w:val="21"/>
        </w:rPr>
        <w:t>（</w:t>
      </w:r>
      <w:r w:rsidR="00244EF4">
        <w:rPr>
          <w:rFonts w:ascii="楷体" w:eastAsia="楷体" w:hAnsi="楷体"/>
          <w:szCs w:val="21"/>
        </w:rPr>
        <w:t>3</w:t>
      </w:r>
      <w:r w:rsidRPr="00445428">
        <w:rPr>
          <w:rFonts w:ascii="楷体" w:eastAsia="楷体" w:hAnsi="楷体" w:hint="eastAsia"/>
          <w:szCs w:val="21"/>
        </w:rPr>
        <w:t>）</w:t>
      </w:r>
      <w:r w:rsidR="00806861">
        <w:rPr>
          <w:rFonts w:ascii="楷体" w:eastAsia="楷体" w:hAnsi="楷体" w:hint="eastAsia"/>
          <w:szCs w:val="21"/>
        </w:rPr>
        <w:t>人选与</w:t>
      </w:r>
      <w:r w:rsidR="00445428" w:rsidRPr="00445428">
        <w:rPr>
          <w:rFonts w:ascii="楷体" w:eastAsia="楷体" w:hAnsi="楷体" w:hint="eastAsia"/>
          <w:szCs w:val="21"/>
        </w:rPr>
        <w:t>排序：</w:t>
      </w:r>
      <w:r w:rsidR="00804F23">
        <w:rPr>
          <w:rFonts w:ascii="楷体" w:eastAsia="楷体" w:hAnsi="楷体" w:hint="eastAsia"/>
          <w:szCs w:val="21"/>
        </w:rPr>
        <w:t>学院根据申请人提交的材料及申请考核工作细则对科研潜质和基本素质加以评审，原则上按照不超过1:3的比例确定进入综合考核的人选。进入</w:t>
      </w:r>
      <w:r w:rsidR="00744B34">
        <w:rPr>
          <w:rFonts w:ascii="楷体" w:eastAsia="楷体" w:hAnsi="楷体" w:hint="eastAsia"/>
          <w:szCs w:val="21"/>
        </w:rPr>
        <w:t>综合</w:t>
      </w:r>
      <w:r w:rsidR="00804F23">
        <w:rPr>
          <w:rFonts w:ascii="楷体" w:eastAsia="楷体" w:hAnsi="楷体" w:hint="eastAsia"/>
          <w:szCs w:val="21"/>
        </w:rPr>
        <w:t>考核的人选，</w:t>
      </w:r>
      <w:r w:rsidR="00804F23" w:rsidRPr="00445428">
        <w:rPr>
          <w:rFonts w:ascii="楷体" w:eastAsia="楷体" w:hAnsi="楷体" w:hint="eastAsia"/>
          <w:szCs w:val="21"/>
        </w:rPr>
        <w:t>根据报考导师排序，报考不同导师者分别排序</w:t>
      </w:r>
      <w:r w:rsidR="00804F23">
        <w:rPr>
          <w:rFonts w:ascii="楷体" w:eastAsia="楷体" w:hAnsi="楷体" w:hint="eastAsia"/>
          <w:szCs w:val="21"/>
        </w:rPr>
        <w:t>（此排序与录取无关）</w:t>
      </w:r>
      <w:r w:rsidR="00804F23" w:rsidRPr="00445428">
        <w:rPr>
          <w:rFonts w:ascii="楷体" w:eastAsia="楷体" w:hAnsi="楷体" w:hint="eastAsia"/>
          <w:szCs w:val="21"/>
        </w:rPr>
        <w:t>。</w:t>
      </w:r>
    </w:p>
    <w:p w:rsidR="00744B34" w:rsidRPr="00744B34" w:rsidRDefault="00744B34" w:rsidP="00804F23">
      <w:pPr>
        <w:ind w:firstLineChars="200" w:firstLine="420"/>
        <w:rPr>
          <w:rFonts w:ascii="楷体" w:eastAsia="楷体" w:hAnsi="楷体"/>
          <w:szCs w:val="21"/>
        </w:rPr>
      </w:pPr>
      <w:r>
        <w:rPr>
          <w:rFonts w:ascii="楷体" w:eastAsia="楷体" w:hAnsi="楷体" w:hint="eastAsia"/>
          <w:szCs w:val="21"/>
        </w:rPr>
        <w:t>（4）专业能力评审的结果</w:t>
      </w:r>
      <w:r w:rsidRPr="00445428">
        <w:rPr>
          <w:rFonts w:ascii="楷体" w:eastAsia="楷体" w:hAnsi="楷体" w:hint="eastAsia"/>
          <w:szCs w:val="21"/>
        </w:rPr>
        <w:t>，由</w:t>
      </w:r>
      <w:r>
        <w:rPr>
          <w:rFonts w:ascii="楷体" w:eastAsia="楷体" w:hAnsi="楷体" w:hint="eastAsia"/>
          <w:szCs w:val="21"/>
        </w:rPr>
        <w:t>学院报送研究生院。</w:t>
      </w:r>
    </w:p>
    <w:p w:rsidR="00744B34" w:rsidRDefault="00244EF4" w:rsidP="00EE714B">
      <w:pPr>
        <w:ind w:firstLineChars="200" w:firstLine="482"/>
        <w:rPr>
          <w:rFonts w:ascii="楷体" w:eastAsia="楷体" w:hAnsi="楷体"/>
          <w:b/>
          <w:sz w:val="24"/>
          <w:szCs w:val="24"/>
        </w:rPr>
      </w:pPr>
      <w:r>
        <w:rPr>
          <w:rFonts w:ascii="楷体" w:eastAsia="楷体" w:hAnsi="楷体" w:hint="eastAsia"/>
          <w:b/>
          <w:sz w:val="24"/>
          <w:szCs w:val="24"/>
        </w:rPr>
        <w:lastRenderedPageBreak/>
        <w:t>五、</w:t>
      </w:r>
      <w:r w:rsidR="00744B34" w:rsidRPr="00744B34">
        <w:rPr>
          <w:rFonts w:ascii="楷体" w:eastAsia="楷体" w:hAnsi="楷体" w:hint="eastAsia"/>
          <w:b/>
          <w:sz w:val="24"/>
          <w:szCs w:val="24"/>
        </w:rPr>
        <w:t>综合考核</w:t>
      </w:r>
    </w:p>
    <w:p w:rsidR="00244EF4" w:rsidRDefault="00A85F17" w:rsidP="0099480F">
      <w:pPr>
        <w:ind w:firstLineChars="200" w:firstLine="420"/>
        <w:rPr>
          <w:rFonts w:ascii="楷体" w:eastAsia="楷体" w:hAnsi="楷体"/>
          <w:b/>
          <w:szCs w:val="21"/>
        </w:rPr>
      </w:pPr>
      <w:r>
        <w:rPr>
          <w:rFonts w:ascii="楷体" w:eastAsia="楷体" w:hAnsi="楷体" w:hint="eastAsia"/>
          <w:szCs w:val="21"/>
        </w:rPr>
        <w:t>1</w:t>
      </w:r>
      <w:r w:rsidR="00D613C2">
        <w:rPr>
          <w:rFonts w:ascii="楷体" w:eastAsia="楷体" w:hAnsi="楷体" w:hint="eastAsia"/>
          <w:szCs w:val="21"/>
        </w:rPr>
        <w:t>.</w:t>
      </w:r>
      <w:r w:rsidR="00244EF4">
        <w:rPr>
          <w:rFonts w:ascii="楷体" w:eastAsia="楷体" w:hAnsi="楷体" w:hint="eastAsia"/>
          <w:szCs w:val="21"/>
        </w:rPr>
        <w:t>外语考核</w:t>
      </w:r>
      <w:r w:rsidR="00A91AAF">
        <w:rPr>
          <w:rFonts w:ascii="楷体" w:eastAsia="楷体" w:hAnsi="楷体" w:hint="eastAsia"/>
          <w:szCs w:val="21"/>
        </w:rPr>
        <w:t>：</w:t>
      </w:r>
      <w:r w:rsidR="00244EF4">
        <w:rPr>
          <w:rFonts w:ascii="楷体" w:eastAsia="楷体" w:hAnsi="楷体" w:hint="eastAsia"/>
          <w:szCs w:val="21"/>
        </w:rPr>
        <w:t>考核内容：</w:t>
      </w:r>
      <w:r w:rsidR="001B5F12">
        <w:rPr>
          <w:rFonts w:ascii="楷体" w:eastAsia="楷体" w:hAnsi="楷体" w:hint="eastAsia"/>
          <w:szCs w:val="21"/>
        </w:rPr>
        <w:t>阅读、</w:t>
      </w:r>
      <w:r>
        <w:rPr>
          <w:rFonts w:ascii="楷体" w:eastAsia="楷体" w:hAnsi="楷体" w:hint="eastAsia"/>
          <w:szCs w:val="21"/>
        </w:rPr>
        <w:t>口语、听力、翻译。</w:t>
      </w:r>
      <w:r w:rsidR="0099480F">
        <w:rPr>
          <w:rFonts w:ascii="楷体" w:eastAsia="楷体" w:hAnsi="楷体" w:hint="eastAsia"/>
          <w:szCs w:val="21"/>
        </w:rPr>
        <w:t>内容可以是</w:t>
      </w:r>
      <w:r w:rsidR="0063438F">
        <w:rPr>
          <w:rFonts w:ascii="楷体" w:eastAsia="楷体" w:hAnsi="楷体" w:hint="eastAsia"/>
          <w:szCs w:val="21"/>
        </w:rPr>
        <w:t>基础英语或</w:t>
      </w:r>
      <w:r w:rsidR="0099480F">
        <w:rPr>
          <w:rFonts w:ascii="楷体" w:eastAsia="楷体" w:hAnsi="楷体" w:hint="eastAsia"/>
          <w:szCs w:val="21"/>
        </w:rPr>
        <w:t>专业英语</w:t>
      </w:r>
      <w:r w:rsidR="00222B17">
        <w:rPr>
          <w:rFonts w:ascii="楷体" w:eastAsia="楷体" w:hAnsi="楷体" w:hint="eastAsia"/>
          <w:szCs w:val="21"/>
        </w:rPr>
        <w:t>，具体内容由各个招生专业</w:t>
      </w:r>
      <w:r w:rsidR="000A5F6C">
        <w:rPr>
          <w:rFonts w:ascii="楷体" w:eastAsia="楷体" w:hAnsi="楷体" w:hint="eastAsia"/>
          <w:szCs w:val="21"/>
        </w:rPr>
        <w:t>确定</w:t>
      </w:r>
      <w:r w:rsidR="0008336B">
        <w:rPr>
          <w:rFonts w:ascii="楷体" w:eastAsia="楷体" w:hAnsi="楷体" w:hint="eastAsia"/>
          <w:szCs w:val="21"/>
        </w:rPr>
        <w:t>。外语满分100</w:t>
      </w:r>
      <w:r w:rsidR="0095386D">
        <w:rPr>
          <w:rFonts w:ascii="楷体" w:eastAsia="楷体" w:hAnsi="楷体" w:hint="eastAsia"/>
          <w:szCs w:val="21"/>
        </w:rPr>
        <w:t>分</w:t>
      </w:r>
      <w:r w:rsidR="0008336B">
        <w:rPr>
          <w:rFonts w:ascii="楷体" w:eastAsia="楷体" w:hAnsi="楷体" w:hint="eastAsia"/>
          <w:szCs w:val="21"/>
        </w:rPr>
        <w:t>。</w:t>
      </w:r>
    </w:p>
    <w:p w:rsidR="0095386D" w:rsidRDefault="00A85F17" w:rsidP="00EE714B">
      <w:pPr>
        <w:ind w:firstLineChars="200" w:firstLine="420"/>
        <w:rPr>
          <w:rFonts w:ascii="楷体" w:eastAsia="楷体" w:hAnsi="楷体"/>
          <w:szCs w:val="21"/>
        </w:rPr>
      </w:pPr>
      <w:r>
        <w:rPr>
          <w:rFonts w:ascii="楷体" w:eastAsia="楷体" w:hAnsi="楷体" w:hint="eastAsia"/>
          <w:szCs w:val="21"/>
        </w:rPr>
        <w:t>2</w:t>
      </w:r>
      <w:r w:rsidR="00D613C2">
        <w:rPr>
          <w:rFonts w:ascii="楷体" w:eastAsia="楷体" w:hAnsi="楷体" w:hint="eastAsia"/>
          <w:szCs w:val="21"/>
        </w:rPr>
        <w:t>.</w:t>
      </w:r>
      <w:r w:rsidR="00A91AAF">
        <w:rPr>
          <w:rFonts w:ascii="楷体" w:eastAsia="楷体" w:hAnsi="楷体" w:hint="eastAsia"/>
          <w:szCs w:val="21"/>
        </w:rPr>
        <w:t>专业</w:t>
      </w:r>
      <w:r w:rsidR="005A2115">
        <w:rPr>
          <w:rFonts w:ascii="楷体" w:eastAsia="楷体" w:hAnsi="楷体" w:hint="eastAsia"/>
          <w:szCs w:val="21"/>
        </w:rPr>
        <w:t>基础考核</w:t>
      </w:r>
      <w:r w:rsidR="00A91AAF">
        <w:rPr>
          <w:rFonts w:ascii="楷体" w:eastAsia="楷体" w:hAnsi="楷体" w:hint="eastAsia"/>
          <w:szCs w:val="21"/>
        </w:rPr>
        <w:t>：</w:t>
      </w:r>
      <w:r w:rsidR="0063438F">
        <w:rPr>
          <w:rFonts w:ascii="楷体" w:eastAsia="楷体" w:hAnsi="楷体" w:hint="eastAsia"/>
          <w:szCs w:val="21"/>
        </w:rPr>
        <w:t>内容包括：哲学基础和专业基础</w:t>
      </w:r>
      <w:r w:rsidR="0008336B">
        <w:rPr>
          <w:rFonts w:ascii="楷体" w:eastAsia="楷体" w:hAnsi="楷体" w:hint="eastAsia"/>
          <w:szCs w:val="21"/>
        </w:rPr>
        <w:t>。专业基础考核满分100</w:t>
      </w:r>
      <w:r w:rsidR="0095386D">
        <w:rPr>
          <w:rFonts w:ascii="楷体" w:eastAsia="楷体" w:hAnsi="楷体" w:hint="eastAsia"/>
          <w:szCs w:val="21"/>
        </w:rPr>
        <w:t>分。</w:t>
      </w:r>
    </w:p>
    <w:p w:rsidR="005A2115" w:rsidRDefault="005A2115" w:rsidP="00EE714B">
      <w:pPr>
        <w:ind w:firstLineChars="200" w:firstLine="420"/>
        <w:rPr>
          <w:rFonts w:ascii="楷体" w:eastAsia="楷体" w:hAnsi="楷体"/>
          <w:szCs w:val="21"/>
        </w:rPr>
      </w:pPr>
      <w:r>
        <w:rPr>
          <w:rFonts w:ascii="楷体" w:eastAsia="楷体" w:hAnsi="楷体" w:hint="eastAsia"/>
          <w:szCs w:val="21"/>
        </w:rPr>
        <w:t>3</w:t>
      </w:r>
      <w:r w:rsidR="00D613C2">
        <w:rPr>
          <w:rFonts w:ascii="楷体" w:eastAsia="楷体" w:hAnsi="楷体" w:hint="eastAsia"/>
          <w:szCs w:val="21"/>
        </w:rPr>
        <w:t>.</w:t>
      </w:r>
      <w:r w:rsidR="0095386D">
        <w:rPr>
          <w:rFonts w:ascii="楷体" w:eastAsia="楷体" w:hAnsi="楷体" w:hint="eastAsia"/>
          <w:szCs w:val="21"/>
        </w:rPr>
        <w:t>综合考评</w:t>
      </w:r>
      <w:r w:rsidR="00A91AAF">
        <w:rPr>
          <w:rFonts w:ascii="楷体" w:eastAsia="楷体" w:hAnsi="楷体" w:hint="eastAsia"/>
          <w:szCs w:val="21"/>
        </w:rPr>
        <w:t>：</w:t>
      </w:r>
      <w:r>
        <w:rPr>
          <w:rFonts w:ascii="楷体" w:eastAsia="楷体" w:hAnsi="楷体" w:hint="eastAsia"/>
          <w:szCs w:val="21"/>
        </w:rPr>
        <w:t>面对面考核</w:t>
      </w:r>
      <w:r w:rsidR="0095386D">
        <w:rPr>
          <w:rFonts w:ascii="楷体" w:eastAsia="楷体" w:hAnsi="楷体" w:hint="eastAsia"/>
          <w:szCs w:val="21"/>
        </w:rPr>
        <w:t>考生的</w:t>
      </w:r>
      <w:r w:rsidRPr="0095386D">
        <w:rPr>
          <w:rFonts w:ascii="楷体" w:eastAsia="楷体" w:hAnsi="楷体" w:hint="eastAsia"/>
          <w:szCs w:val="21"/>
        </w:rPr>
        <w:t>科研能力（语言表达能力、逻辑思维能力、实践能力、创新能力、学术素养等）等方面进行考核</w:t>
      </w:r>
      <w:r w:rsidR="0095386D">
        <w:rPr>
          <w:rFonts w:ascii="楷体" w:eastAsia="楷体" w:hAnsi="楷体" w:hint="eastAsia"/>
          <w:szCs w:val="21"/>
        </w:rPr>
        <w:t>。具体包括：</w:t>
      </w:r>
      <w:r w:rsidR="00A91AAF">
        <w:rPr>
          <w:rFonts w:ascii="楷体" w:eastAsia="楷体" w:hAnsi="楷体" w:hint="eastAsia"/>
          <w:szCs w:val="21"/>
        </w:rPr>
        <w:t>（1）考察博士研究生申请人的基本学术修养、了解其学术经历；（2）了解和考核博士研究生申请人的学术规划。（3）综合考察博士研究生申请人的学术潜质、心理人格等各方面情况。</w:t>
      </w:r>
      <w:r w:rsidR="0008336B">
        <w:rPr>
          <w:rFonts w:ascii="楷体" w:eastAsia="楷体" w:hAnsi="楷体" w:hint="eastAsia"/>
          <w:szCs w:val="21"/>
        </w:rPr>
        <w:t>综合考核：满分100分。</w:t>
      </w:r>
    </w:p>
    <w:p w:rsidR="0095386D" w:rsidRPr="0095386D" w:rsidRDefault="0095386D" w:rsidP="0095386D">
      <w:pPr>
        <w:ind w:firstLineChars="200" w:firstLine="420"/>
        <w:rPr>
          <w:rFonts w:ascii="楷体" w:eastAsia="楷体" w:hAnsi="楷体"/>
          <w:szCs w:val="21"/>
        </w:rPr>
      </w:pPr>
      <w:r w:rsidRPr="0095386D">
        <w:rPr>
          <w:rFonts w:ascii="楷体" w:eastAsia="楷体" w:hAnsi="楷体" w:hint="eastAsia"/>
          <w:szCs w:val="21"/>
        </w:rPr>
        <w:t>4</w:t>
      </w:r>
      <w:r w:rsidR="00D613C2">
        <w:rPr>
          <w:rFonts w:ascii="楷体" w:eastAsia="楷体" w:hAnsi="楷体" w:hint="eastAsia"/>
          <w:szCs w:val="21"/>
        </w:rPr>
        <w:t>.</w:t>
      </w:r>
      <w:r w:rsidRPr="0095386D">
        <w:rPr>
          <w:rFonts w:ascii="楷体" w:eastAsia="楷体" w:hAnsi="楷体" w:hint="eastAsia"/>
          <w:szCs w:val="21"/>
        </w:rPr>
        <w:t>须对综合考核的全程进行录音、录像。</w:t>
      </w:r>
      <w:r>
        <w:rPr>
          <w:rFonts w:ascii="楷体" w:eastAsia="楷体" w:hAnsi="楷体" w:hint="eastAsia"/>
          <w:szCs w:val="21"/>
        </w:rPr>
        <w:t>音像资料由学院统一保存</w:t>
      </w:r>
      <w:r w:rsidR="009918A2">
        <w:rPr>
          <w:rFonts w:ascii="楷体" w:eastAsia="楷体" w:hAnsi="楷体" w:hint="eastAsia"/>
          <w:szCs w:val="21"/>
        </w:rPr>
        <w:t>。</w:t>
      </w:r>
    </w:p>
    <w:p w:rsidR="0095386D" w:rsidRPr="0095386D" w:rsidRDefault="0095386D" w:rsidP="0095386D">
      <w:pPr>
        <w:ind w:firstLineChars="200" w:firstLine="420"/>
        <w:rPr>
          <w:rFonts w:ascii="楷体" w:eastAsia="楷体" w:hAnsi="楷体"/>
          <w:szCs w:val="21"/>
        </w:rPr>
      </w:pPr>
      <w:r w:rsidRPr="0095386D">
        <w:rPr>
          <w:rFonts w:ascii="楷体" w:eastAsia="楷体" w:hAnsi="楷体" w:hint="eastAsia"/>
          <w:szCs w:val="21"/>
        </w:rPr>
        <w:t>5</w:t>
      </w:r>
      <w:r w:rsidR="00D613C2">
        <w:rPr>
          <w:rFonts w:ascii="楷体" w:eastAsia="楷体" w:hAnsi="楷体" w:hint="eastAsia"/>
          <w:szCs w:val="21"/>
        </w:rPr>
        <w:t>.</w:t>
      </w:r>
      <w:r w:rsidRPr="0095386D">
        <w:rPr>
          <w:rFonts w:ascii="楷体" w:eastAsia="楷体" w:hAnsi="楷体" w:hint="eastAsia"/>
          <w:szCs w:val="21"/>
        </w:rPr>
        <w:t>综合考核的时间、地点由学院确定，由学院提前通知考生。</w:t>
      </w:r>
    </w:p>
    <w:p w:rsidR="000958DF" w:rsidRPr="00712D0F" w:rsidRDefault="000958DF" w:rsidP="000958DF">
      <w:pPr>
        <w:ind w:firstLineChars="200" w:firstLine="482"/>
        <w:rPr>
          <w:rFonts w:ascii="楷体" w:eastAsia="楷体" w:hAnsi="楷体"/>
          <w:b/>
          <w:sz w:val="24"/>
          <w:szCs w:val="24"/>
        </w:rPr>
      </w:pPr>
      <w:r w:rsidRPr="00712D0F">
        <w:rPr>
          <w:rFonts w:ascii="楷体" w:eastAsia="楷体" w:hAnsi="楷体" w:hint="eastAsia"/>
          <w:b/>
          <w:sz w:val="24"/>
          <w:szCs w:val="24"/>
        </w:rPr>
        <w:t>六、</w:t>
      </w:r>
      <w:r w:rsidR="00A91AAF">
        <w:rPr>
          <w:rFonts w:ascii="楷体" w:eastAsia="楷体" w:hAnsi="楷体" w:hint="eastAsia"/>
          <w:b/>
          <w:sz w:val="24"/>
          <w:szCs w:val="24"/>
        </w:rPr>
        <w:t>成绩排序与</w:t>
      </w:r>
      <w:r w:rsidRPr="00712D0F">
        <w:rPr>
          <w:rFonts w:ascii="楷体" w:eastAsia="楷体" w:hAnsi="楷体" w:hint="eastAsia"/>
          <w:b/>
          <w:sz w:val="24"/>
          <w:szCs w:val="24"/>
        </w:rPr>
        <w:t>录取</w:t>
      </w:r>
    </w:p>
    <w:p w:rsidR="00A91AAF" w:rsidRDefault="000958DF" w:rsidP="00A91AAF">
      <w:pPr>
        <w:ind w:firstLineChars="200" w:firstLine="420"/>
        <w:rPr>
          <w:rFonts w:ascii="楷体" w:eastAsia="楷体" w:hAnsi="楷体"/>
          <w:szCs w:val="21"/>
        </w:rPr>
      </w:pPr>
      <w:r>
        <w:rPr>
          <w:rFonts w:ascii="楷体" w:eastAsia="楷体" w:hAnsi="楷体"/>
          <w:szCs w:val="21"/>
        </w:rPr>
        <w:t>1</w:t>
      </w:r>
      <w:r w:rsidR="00D613C2">
        <w:rPr>
          <w:rFonts w:ascii="楷体" w:eastAsia="楷体" w:hAnsi="楷体" w:hint="eastAsia"/>
          <w:szCs w:val="21"/>
        </w:rPr>
        <w:t>.</w:t>
      </w:r>
      <w:r w:rsidR="00A91AAF">
        <w:rPr>
          <w:rFonts w:ascii="楷体" w:eastAsia="楷体" w:hAnsi="楷体" w:hint="eastAsia"/>
          <w:szCs w:val="21"/>
        </w:rPr>
        <w:t>成绩排序：考生成绩依据报考的导师分别排名。</w:t>
      </w:r>
    </w:p>
    <w:p w:rsidR="000958DF" w:rsidRPr="00445428" w:rsidRDefault="00A91AAF" w:rsidP="000958DF">
      <w:pPr>
        <w:ind w:firstLineChars="200" w:firstLine="420"/>
        <w:rPr>
          <w:rFonts w:ascii="楷体" w:eastAsia="楷体" w:hAnsi="楷体"/>
          <w:szCs w:val="21"/>
        </w:rPr>
      </w:pPr>
      <w:r>
        <w:rPr>
          <w:rFonts w:ascii="楷体" w:eastAsia="楷体" w:hAnsi="楷体" w:hint="eastAsia"/>
          <w:szCs w:val="21"/>
        </w:rPr>
        <w:t>2</w:t>
      </w:r>
      <w:r w:rsidR="00D613C2">
        <w:rPr>
          <w:rFonts w:ascii="楷体" w:eastAsia="楷体" w:hAnsi="楷体" w:hint="eastAsia"/>
          <w:szCs w:val="21"/>
        </w:rPr>
        <w:t>.</w:t>
      </w:r>
      <w:r w:rsidR="00076579">
        <w:rPr>
          <w:rFonts w:ascii="楷体" w:eastAsia="楷体" w:hAnsi="楷体" w:hint="eastAsia"/>
          <w:szCs w:val="21"/>
        </w:rPr>
        <w:t>根据学生总成绩在所报老师名下的</w:t>
      </w:r>
      <w:r w:rsidR="000958DF">
        <w:rPr>
          <w:rFonts w:ascii="楷体" w:eastAsia="楷体" w:hAnsi="楷体" w:hint="eastAsia"/>
          <w:szCs w:val="21"/>
        </w:rPr>
        <w:t>排序，从高到底依次录取。</w:t>
      </w:r>
    </w:p>
    <w:p w:rsidR="0008336B" w:rsidRDefault="000E38CB" w:rsidP="000958DF">
      <w:pPr>
        <w:ind w:firstLineChars="200" w:firstLine="420"/>
        <w:rPr>
          <w:rFonts w:ascii="楷体" w:eastAsia="楷体" w:hAnsi="楷体"/>
          <w:szCs w:val="21"/>
        </w:rPr>
      </w:pPr>
      <w:r>
        <w:rPr>
          <w:rFonts w:ascii="楷体" w:eastAsia="楷体" w:hAnsi="楷体" w:hint="eastAsia"/>
          <w:szCs w:val="21"/>
        </w:rPr>
        <w:t>3</w:t>
      </w:r>
      <w:r w:rsidR="00D613C2">
        <w:rPr>
          <w:rFonts w:ascii="楷体" w:eastAsia="楷体" w:hAnsi="楷体" w:hint="eastAsia"/>
          <w:szCs w:val="21"/>
        </w:rPr>
        <w:t>.</w:t>
      </w:r>
      <w:r w:rsidR="0008336B">
        <w:rPr>
          <w:rFonts w:ascii="楷体" w:eastAsia="楷体" w:hAnsi="楷体" w:hint="eastAsia"/>
          <w:szCs w:val="21"/>
        </w:rPr>
        <w:t>总成绩：由专业基础课成绩与综合测评成绩相加而成，总分200分。</w:t>
      </w:r>
      <w:r w:rsidR="00C42234">
        <w:rPr>
          <w:rFonts w:ascii="楷体" w:eastAsia="楷体" w:hAnsi="楷体" w:hint="eastAsia"/>
          <w:szCs w:val="21"/>
        </w:rPr>
        <w:t>外语成绩不计入总分。外语、专业基础、综合测评任何一项低于60分，即丧失录取资格。</w:t>
      </w:r>
    </w:p>
    <w:p w:rsidR="00712D0F" w:rsidRPr="00712D0F" w:rsidRDefault="004B2327" w:rsidP="000958DF">
      <w:pPr>
        <w:ind w:firstLineChars="200" w:firstLine="482"/>
        <w:rPr>
          <w:rFonts w:ascii="楷体" w:eastAsia="楷体" w:hAnsi="楷体"/>
          <w:b/>
          <w:sz w:val="24"/>
          <w:szCs w:val="24"/>
        </w:rPr>
      </w:pPr>
      <w:r w:rsidRPr="00712D0F">
        <w:rPr>
          <w:rFonts w:ascii="楷体" w:eastAsia="楷体" w:hAnsi="楷体" w:hint="eastAsia"/>
          <w:b/>
          <w:sz w:val="24"/>
          <w:szCs w:val="24"/>
        </w:rPr>
        <w:t>七、</w:t>
      </w:r>
      <w:r w:rsidR="00712D0F" w:rsidRPr="00712D0F">
        <w:rPr>
          <w:rFonts w:ascii="楷体" w:eastAsia="楷体" w:hAnsi="楷体" w:hint="eastAsia"/>
          <w:b/>
          <w:sz w:val="24"/>
          <w:szCs w:val="24"/>
        </w:rPr>
        <w:t>其它</w:t>
      </w:r>
    </w:p>
    <w:p w:rsidR="0095386D" w:rsidRDefault="00706039" w:rsidP="0095386D">
      <w:pPr>
        <w:ind w:firstLineChars="200" w:firstLine="420"/>
        <w:rPr>
          <w:rFonts w:ascii="楷体" w:eastAsia="楷体" w:hAnsi="楷体"/>
          <w:szCs w:val="21"/>
        </w:rPr>
      </w:pPr>
      <w:r>
        <w:rPr>
          <w:rFonts w:ascii="楷体" w:eastAsia="楷体" w:hAnsi="楷体" w:hint="eastAsia"/>
          <w:szCs w:val="21"/>
        </w:rPr>
        <w:t>1</w:t>
      </w:r>
      <w:r w:rsidR="00D613C2">
        <w:rPr>
          <w:rFonts w:ascii="楷体" w:eastAsia="楷体" w:hAnsi="楷体" w:hint="eastAsia"/>
          <w:szCs w:val="21"/>
        </w:rPr>
        <w:t>.</w:t>
      </w:r>
      <w:r w:rsidR="0095386D" w:rsidRPr="00445428">
        <w:rPr>
          <w:rFonts w:ascii="楷体" w:eastAsia="楷体" w:hAnsi="楷体" w:hint="eastAsia"/>
          <w:szCs w:val="21"/>
        </w:rPr>
        <w:t>申请硕博连读的考生，</w:t>
      </w:r>
      <w:r w:rsidR="0095386D">
        <w:rPr>
          <w:rFonts w:ascii="楷体" w:eastAsia="楷体" w:hAnsi="楷体" w:hint="eastAsia"/>
          <w:szCs w:val="21"/>
        </w:rPr>
        <w:t>依据《</w:t>
      </w:r>
      <w:r w:rsidR="0095386D" w:rsidRPr="0095386D">
        <w:rPr>
          <w:rFonts w:ascii="楷体" w:eastAsia="楷体" w:hAnsi="楷体"/>
          <w:szCs w:val="21"/>
        </w:rPr>
        <w:t>上海师范大学硕-博连读攻读博士学位试行办法</w:t>
      </w:r>
      <w:r w:rsidR="0095386D">
        <w:rPr>
          <w:rFonts w:ascii="楷体" w:eastAsia="楷体" w:hAnsi="楷体" w:hint="eastAsia"/>
          <w:szCs w:val="21"/>
        </w:rPr>
        <w:t>》执行。</w:t>
      </w:r>
    </w:p>
    <w:p w:rsidR="0095386D" w:rsidRDefault="00744B34" w:rsidP="0095386D">
      <w:pPr>
        <w:ind w:firstLineChars="200" w:firstLine="420"/>
        <w:rPr>
          <w:rFonts w:ascii="楷体" w:eastAsia="楷体" w:hAnsi="楷体"/>
          <w:szCs w:val="21"/>
        </w:rPr>
      </w:pPr>
      <w:r>
        <w:rPr>
          <w:rFonts w:ascii="楷体" w:eastAsia="楷体" w:hAnsi="楷体" w:hint="eastAsia"/>
          <w:szCs w:val="21"/>
        </w:rPr>
        <w:t>2</w:t>
      </w:r>
      <w:r w:rsidR="00D613C2">
        <w:rPr>
          <w:rFonts w:ascii="楷体" w:eastAsia="楷体" w:hAnsi="楷体" w:hint="eastAsia"/>
          <w:szCs w:val="21"/>
        </w:rPr>
        <w:t>.</w:t>
      </w:r>
      <w:r w:rsidR="0095386D">
        <w:rPr>
          <w:rFonts w:ascii="楷体" w:eastAsia="楷体" w:hAnsi="楷体" w:hint="eastAsia"/>
          <w:szCs w:val="21"/>
        </w:rPr>
        <w:t>未尽事宜，依照学校相关规定执行。</w:t>
      </w:r>
    </w:p>
    <w:p w:rsidR="004B2327" w:rsidRDefault="00744B34" w:rsidP="000958DF">
      <w:pPr>
        <w:ind w:firstLineChars="200" w:firstLine="420"/>
        <w:rPr>
          <w:rFonts w:ascii="楷体" w:eastAsia="楷体" w:hAnsi="楷体"/>
          <w:szCs w:val="21"/>
        </w:rPr>
      </w:pPr>
      <w:r>
        <w:rPr>
          <w:rFonts w:ascii="楷体" w:eastAsia="楷体" w:hAnsi="楷体" w:hint="eastAsia"/>
          <w:szCs w:val="21"/>
        </w:rPr>
        <w:t>3</w:t>
      </w:r>
      <w:r w:rsidR="00D613C2">
        <w:rPr>
          <w:rFonts w:ascii="楷体" w:eastAsia="楷体" w:hAnsi="楷体" w:hint="eastAsia"/>
          <w:szCs w:val="21"/>
        </w:rPr>
        <w:t>.</w:t>
      </w:r>
      <w:r w:rsidR="002A2C5E">
        <w:rPr>
          <w:rFonts w:ascii="楷体" w:eastAsia="楷体" w:hAnsi="楷体" w:hint="eastAsia"/>
          <w:szCs w:val="21"/>
        </w:rPr>
        <w:t xml:space="preserve"> </w:t>
      </w:r>
      <w:r w:rsidR="004B2327">
        <w:rPr>
          <w:rFonts w:ascii="楷体" w:eastAsia="楷体" w:hAnsi="楷体" w:hint="eastAsia"/>
          <w:szCs w:val="21"/>
        </w:rPr>
        <w:t>本办法经哲学一级学科建设委员讨论通过后，并经哲学与法政学院学位委员会同意，向研究生</w:t>
      </w:r>
      <w:r w:rsidR="00305247">
        <w:rPr>
          <w:rFonts w:ascii="楷体" w:eastAsia="楷体" w:hAnsi="楷体" w:hint="eastAsia"/>
          <w:szCs w:val="21"/>
        </w:rPr>
        <w:t>院</w:t>
      </w:r>
      <w:r w:rsidR="004B2327">
        <w:rPr>
          <w:rFonts w:ascii="楷体" w:eastAsia="楷体" w:hAnsi="楷体" w:hint="eastAsia"/>
          <w:szCs w:val="21"/>
        </w:rPr>
        <w:t>报备</w:t>
      </w:r>
      <w:r w:rsidR="00305247">
        <w:rPr>
          <w:rFonts w:ascii="楷体" w:eastAsia="楷体" w:hAnsi="楷体" w:hint="eastAsia"/>
          <w:szCs w:val="21"/>
        </w:rPr>
        <w:t>。研究生院</w:t>
      </w:r>
      <w:r w:rsidR="004B2327">
        <w:rPr>
          <w:rFonts w:ascii="楷体" w:eastAsia="楷体" w:hAnsi="楷体" w:hint="eastAsia"/>
          <w:szCs w:val="21"/>
        </w:rPr>
        <w:t>无</w:t>
      </w:r>
      <w:r w:rsidR="00305247">
        <w:rPr>
          <w:rFonts w:ascii="楷体" w:eastAsia="楷体" w:hAnsi="楷体" w:hint="eastAsia"/>
          <w:szCs w:val="21"/>
        </w:rPr>
        <w:t>异议</w:t>
      </w:r>
      <w:r w:rsidR="004B2327">
        <w:rPr>
          <w:rFonts w:ascii="楷体" w:eastAsia="楷体" w:hAnsi="楷体" w:hint="eastAsia"/>
          <w:szCs w:val="21"/>
        </w:rPr>
        <w:t>，即可以执行。</w:t>
      </w:r>
    </w:p>
    <w:p w:rsidR="00712D0F" w:rsidRDefault="00712D0F" w:rsidP="00712D0F">
      <w:pPr>
        <w:ind w:firstLineChars="200" w:firstLine="420"/>
        <w:jc w:val="right"/>
        <w:rPr>
          <w:rFonts w:ascii="楷体" w:eastAsia="楷体" w:hAnsi="楷体"/>
          <w:szCs w:val="21"/>
        </w:rPr>
      </w:pPr>
    </w:p>
    <w:p w:rsidR="00712D0F" w:rsidRDefault="00712D0F" w:rsidP="00712D0F">
      <w:pPr>
        <w:ind w:firstLineChars="200" w:firstLine="420"/>
        <w:jc w:val="right"/>
        <w:rPr>
          <w:rFonts w:ascii="楷体" w:eastAsia="楷体" w:hAnsi="楷体"/>
          <w:szCs w:val="21"/>
        </w:rPr>
      </w:pPr>
      <w:r>
        <w:rPr>
          <w:rFonts w:ascii="楷体" w:eastAsia="楷体" w:hAnsi="楷体" w:hint="eastAsia"/>
          <w:szCs w:val="21"/>
        </w:rPr>
        <w:t>哲学与法政学院学位委员会</w:t>
      </w:r>
    </w:p>
    <w:p w:rsidR="00712D0F" w:rsidRDefault="00076579" w:rsidP="00712D0F">
      <w:pPr>
        <w:ind w:firstLineChars="200" w:firstLine="420"/>
        <w:jc w:val="right"/>
        <w:rPr>
          <w:rFonts w:ascii="楷体" w:eastAsia="楷体" w:hAnsi="楷体"/>
          <w:szCs w:val="21"/>
        </w:rPr>
      </w:pPr>
      <w:r>
        <w:rPr>
          <w:rFonts w:ascii="楷体" w:eastAsia="楷体" w:hAnsi="楷体" w:hint="eastAsia"/>
          <w:szCs w:val="21"/>
        </w:rPr>
        <w:t>博士招生领导小组</w:t>
      </w:r>
    </w:p>
    <w:p w:rsidR="00305247" w:rsidRPr="00305247" w:rsidRDefault="00712D0F" w:rsidP="00076579">
      <w:pPr>
        <w:ind w:firstLineChars="200" w:firstLine="420"/>
        <w:jc w:val="right"/>
        <w:rPr>
          <w:rFonts w:ascii="楷体" w:eastAsia="楷体" w:hAnsi="楷体"/>
          <w:szCs w:val="21"/>
        </w:rPr>
      </w:pPr>
      <w:r>
        <w:rPr>
          <w:rFonts w:ascii="楷体" w:eastAsia="楷体" w:hAnsi="楷体" w:hint="eastAsia"/>
          <w:szCs w:val="21"/>
        </w:rPr>
        <w:t>2</w:t>
      </w:r>
      <w:r>
        <w:rPr>
          <w:rFonts w:ascii="楷体" w:eastAsia="楷体" w:hAnsi="楷体"/>
          <w:szCs w:val="21"/>
        </w:rPr>
        <w:t>02</w:t>
      </w:r>
      <w:r w:rsidR="00D613C2">
        <w:rPr>
          <w:rFonts w:ascii="楷体" w:eastAsia="楷体" w:hAnsi="楷体" w:hint="eastAsia"/>
          <w:szCs w:val="21"/>
        </w:rPr>
        <w:t>2</w:t>
      </w:r>
      <w:r>
        <w:rPr>
          <w:rFonts w:ascii="楷体" w:eastAsia="楷体" w:hAnsi="楷体" w:hint="eastAsia"/>
          <w:szCs w:val="21"/>
        </w:rPr>
        <w:t>年</w:t>
      </w:r>
      <w:r w:rsidR="00D613C2">
        <w:rPr>
          <w:rFonts w:ascii="楷体" w:eastAsia="楷体" w:hAnsi="楷体" w:hint="eastAsia"/>
          <w:szCs w:val="21"/>
        </w:rPr>
        <w:t>2</w:t>
      </w:r>
      <w:r>
        <w:rPr>
          <w:rFonts w:ascii="楷体" w:eastAsia="楷体" w:hAnsi="楷体" w:hint="eastAsia"/>
          <w:szCs w:val="21"/>
        </w:rPr>
        <w:t>月</w:t>
      </w:r>
      <w:r w:rsidR="00D613C2">
        <w:rPr>
          <w:rFonts w:ascii="楷体" w:eastAsia="楷体" w:hAnsi="楷体" w:hint="eastAsia"/>
          <w:szCs w:val="21"/>
        </w:rPr>
        <w:t>21</w:t>
      </w:r>
      <w:r w:rsidR="00B04337">
        <w:rPr>
          <w:rFonts w:ascii="楷体" w:eastAsia="楷体" w:hAnsi="楷体" w:hint="eastAsia"/>
          <w:szCs w:val="21"/>
        </w:rPr>
        <w:t>日</w:t>
      </w:r>
    </w:p>
    <w:sectPr w:rsidR="00305247" w:rsidRPr="00305247" w:rsidSect="00E20D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088" w:rsidRDefault="00262088" w:rsidP="00E8498C">
      <w:r>
        <w:separator/>
      </w:r>
    </w:p>
  </w:endnote>
  <w:endnote w:type="continuationSeparator" w:id="0">
    <w:p w:rsidR="00262088" w:rsidRDefault="00262088" w:rsidP="00E8498C">
      <w:r>
        <w:continuationSeparator/>
      </w:r>
    </w:p>
  </w:endnote>
</w:endnotes>
</file>

<file path=word/fontTable.xml><?xml version="1.0" encoding="utf-8"?>
<w:fonts xmlns:r="http://schemas.openxmlformats.org/officeDocument/2006/relationships" xmlns:w="http://schemas.openxmlformats.org/wordprocessingml/2006/main">
  <w:font w:name="等线">
    <w:altName w:val="Times New Roman"/>
    <w:charset w:val="00"/>
    <w:family w:val="roman"/>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088" w:rsidRDefault="00262088" w:rsidP="00E8498C">
      <w:r>
        <w:separator/>
      </w:r>
    </w:p>
  </w:footnote>
  <w:footnote w:type="continuationSeparator" w:id="0">
    <w:p w:rsidR="00262088" w:rsidRDefault="00262088" w:rsidP="00E849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14B"/>
    <w:rsid w:val="000542ED"/>
    <w:rsid w:val="00056D4C"/>
    <w:rsid w:val="00076579"/>
    <w:rsid w:val="0008336B"/>
    <w:rsid w:val="000958DF"/>
    <w:rsid w:val="000A5F6C"/>
    <w:rsid w:val="000C5509"/>
    <w:rsid w:val="000E38CB"/>
    <w:rsid w:val="000E3FCA"/>
    <w:rsid w:val="00115753"/>
    <w:rsid w:val="00172E0E"/>
    <w:rsid w:val="001B5F12"/>
    <w:rsid w:val="001B63FE"/>
    <w:rsid w:val="001B6C88"/>
    <w:rsid w:val="001B70F7"/>
    <w:rsid w:val="00222B17"/>
    <w:rsid w:val="00244EF4"/>
    <w:rsid w:val="0025582F"/>
    <w:rsid w:val="00262088"/>
    <w:rsid w:val="002962AC"/>
    <w:rsid w:val="002A099F"/>
    <w:rsid w:val="002A2C5E"/>
    <w:rsid w:val="002F7532"/>
    <w:rsid w:val="00303283"/>
    <w:rsid w:val="00305247"/>
    <w:rsid w:val="00360045"/>
    <w:rsid w:val="003960DB"/>
    <w:rsid w:val="003D395F"/>
    <w:rsid w:val="003E0DDE"/>
    <w:rsid w:val="003F10DC"/>
    <w:rsid w:val="004021D0"/>
    <w:rsid w:val="00443DBA"/>
    <w:rsid w:val="00445428"/>
    <w:rsid w:val="00455A06"/>
    <w:rsid w:val="004B2327"/>
    <w:rsid w:val="004B6007"/>
    <w:rsid w:val="004C6B63"/>
    <w:rsid w:val="00543D5D"/>
    <w:rsid w:val="00564F2E"/>
    <w:rsid w:val="00583659"/>
    <w:rsid w:val="005A2115"/>
    <w:rsid w:val="005C6869"/>
    <w:rsid w:val="005D2A6B"/>
    <w:rsid w:val="0063438F"/>
    <w:rsid w:val="006344FE"/>
    <w:rsid w:val="006702BC"/>
    <w:rsid w:val="006D59F1"/>
    <w:rsid w:val="00706039"/>
    <w:rsid w:val="00712D0F"/>
    <w:rsid w:val="007235E4"/>
    <w:rsid w:val="00744B34"/>
    <w:rsid w:val="00755CD8"/>
    <w:rsid w:val="007C5370"/>
    <w:rsid w:val="007E107A"/>
    <w:rsid w:val="00804ADA"/>
    <w:rsid w:val="00804F23"/>
    <w:rsid w:val="00806861"/>
    <w:rsid w:val="00884C73"/>
    <w:rsid w:val="008D283E"/>
    <w:rsid w:val="00911877"/>
    <w:rsid w:val="0095386D"/>
    <w:rsid w:val="00972B97"/>
    <w:rsid w:val="009918A2"/>
    <w:rsid w:val="0099480F"/>
    <w:rsid w:val="009B1E5B"/>
    <w:rsid w:val="009C2D0F"/>
    <w:rsid w:val="009C5D79"/>
    <w:rsid w:val="009E0644"/>
    <w:rsid w:val="00A02853"/>
    <w:rsid w:val="00A2687F"/>
    <w:rsid w:val="00A77822"/>
    <w:rsid w:val="00A85F17"/>
    <w:rsid w:val="00A91AAF"/>
    <w:rsid w:val="00B04337"/>
    <w:rsid w:val="00B12727"/>
    <w:rsid w:val="00B41A84"/>
    <w:rsid w:val="00B91418"/>
    <w:rsid w:val="00BA407F"/>
    <w:rsid w:val="00BE1697"/>
    <w:rsid w:val="00C24D9B"/>
    <w:rsid w:val="00C42234"/>
    <w:rsid w:val="00C62E31"/>
    <w:rsid w:val="00C70653"/>
    <w:rsid w:val="00C80A4B"/>
    <w:rsid w:val="00C84EA8"/>
    <w:rsid w:val="00CB55F1"/>
    <w:rsid w:val="00CC325E"/>
    <w:rsid w:val="00CD52C9"/>
    <w:rsid w:val="00D008FE"/>
    <w:rsid w:val="00D174EA"/>
    <w:rsid w:val="00D1774B"/>
    <w:rsid w:val="00D613C2"/>
    <w:rsid w:val="00D62933"/>
    <w:rsid w:val="00DC2DAE"/>
    <w:rsid w:val="00DD23BB"/>
    <w:rsid w:val="00E11CE2"/>
    <w:rsid w:val="00E20DE4"/>
    <w:rsid w:val="00E8498C"/>
    <w:rsid w:val="00EE714B"/>
    <w:rsid w:val="00EF5B94"/>
    <w:rsid w:val="00F20684"/>
    <w:rsid w:val="00F95ABA"/>
    <w:rsid w:val="00FB363B"/>
    <w:rsid w:val="00FC344C"/>
    <w:rsid w:val="00FE36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DE4"/>
    <w:pPr>
      <w:widowControl w:val="0"/>
      <w:jc w:val="both"/>
    </w:pPr>
  </w:style>
  <w:style w:type="paragraph" w:styleId="1">
    <w:name w:val="heading 1"/>
    <w:basedOn w:val="a"/>
    <w:next w:val="a"/>
    <w:link w:val="1Char"/>
    <w:uiPriority w:val="9"/>
    <w:qFormat/>
    <w:rsid w:val="00EE714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714B"/>
    <w:rPr>
      <w:b/>
      <w:bCs/>
      <w:kern w:val="44"/>
      <w:sz w:val="44"/>
      <w:szCs w:val="44"/>
    </w:rPr>
  </w:style>
  <w:style w:type="paragraph" w:styleId="a3">
    <w:name w:val="List Paragraph"/>
    <w:basedOn w:val="a"/>
    <w:uiPriority w:val="34"/>
    <w:qFormat/>
    <w:rsid w:val="00EE714B"/>
    <w:pPr>
      <w:ind w:firstLineChars="200" w:firstLine="420"/>
    </w:pPr>
  </w:style>
  <w:style w:type="paragraph" w:styleId="a4">
    <w:name w:val="header"/>
    <w:basedOn w:val="a"/>
    <w:link w:val="Char"/>
    <w:uiPriority w:val="99"/>
    <w:unhideWhenUsed/>
    <w:rsid w:val="00E84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498C"/>
    <w:rPr>
      <w:sz w:val="18"/>
      <w:szCs w:val="18"/>
    </w:rPr>
  </w:style>
  <w:style w:type="paragraph" w:styleId="a5">
    <w:name w:val="footer"/>
    <w:basedOn w:val="a"/>
    <w:link w:val="Char0"/>
    <w:uiPriority w:val="99"/>
    <w:unhideWhenUsed/>
    <w:rsid w:val="00E8498C"/>
    <w:pPr>
      <w:tabs>
        <w:tab w:val="center" w:pos="4153"/>
        <w:tab w:val="right" w:pos="8306"/>
      </w:tabs>
      <w:snapToGrid w:val="0"/>
      <w:jc w:val="left"/>
    </w:pPr>
    <w:rPr>
      <w:sz w:val="18"/>
      <w:szCs w:val="18"/>
    </w:rPr>
  </w:style>
  <w:style w:type="character" w:customStyle="1" w:styleId="Char0">
    <w:name w:val="页脚 Char"/>
    <w:basedOn w:val="a0"/>
    <w:link w:val="a5"/>
    <w:uiPriority w:val="99"/>
    <w:rsid w:val="00E8498C"/>
    <w:rPr>
      <w:sz w:val="18"/>
      <w:szCs w:val="18"/>
    </w:rPr>
  </w:style>
  <w:style w:type="character" w:styleId="a6">
    <w:name w:val="annotation reference"/>
    <w:basedOn w:val="a0"/>
    <w:uiPriority w:val="99"/>
    <w:semiHidden/>
    <w:unhideWhenUsed/>
    <w:rsid w:val="00FB363B"/>
    <w:rPr>
      <w:sz w:val="21"/>
      <w:szCs w:val="21"/>
    </w:rPr>
  </w:style>
  <w:style w:type="paragraph" w:styleId="a7">
    <w:name w:val="annotation text"/>
    <w:basedOn w:val="a"/>
    <w:link w:val="Char1"/>
    <w:uiPriority w:val="99"/>
    <w:semiHidden/>
    <w:unhideWhenUsed/>
    <w:rsid w:val="00FB363B"/>
    <w:pPr>
      <w:jc w:val="left"/>
    </w:pPr>
  </w:style>
  <w:style w:type="character" w:customStyle="1" w:styleId="Char1">
    <w:name w:val="批注文字 Char"/>
    <w:basedOn w:val="a0"/>
    <w:link w:val="a7"/>
    <w:uiPriority w:val="99"/>
    <w:semiHidden/>
    <w:rsid w:val="00FB363B"/>
  </w:style>
  <w:style w:type="paragraph" w:styleId="a8">
    <w:name w:val="annotation subject"/>
    <w:basedOn w:val="a7"/>
    <w:next w:val="a7"/>
    <w:link w:val="Char2"/>
    <w:uiPriority w:val="99"/>
    <w:semiHidden/>
    <w:unhideWhenUsed/>
    <w:rsid w:val="00FB363B"/>
    <w:rPr>
      <w:b/>
      <w:bCs/>
    </w:rPr>
  </w:style>
  <w:style w:type="character" w:customStyle="1" w:styleId="Char2">
    <w:name w:val="批注主题 Char"/>
    <w:basedOn w:val="Char1"/>
    <w:link w:val="a8"/>
    <w:uiPriority w:val="99"/>
    <w:semiHidden/>
    <w:rsid w:val="00FB363B"/>
    <w:rPr>
      <w:b/>
      <w:bCs/>
    </w:rPr>
  </w:style>
  <w:style w:type="paragraph" w:styleId="a9">
    <w:name w:val="Balloon Text"/>
    <w:basedOn w:val="a"/>
    <w:link w:val="Char3"/>
    <w:uiPriority w:val="99"/>
    <w:semiHidden/>
    <w:unhideWhenUsed/>
    <w:rsid w:val="00FB363B"/>
    <w:rPr>
      <w:sz w:val="18"/>
      <w:szCs w:val="18"/>
    </w:rPr>
  </w:style>
  <w:style w:type="character" w:customStyle="1" w:styleId="Char3">
    <w:name w:val="批注框文本 Char"/>
    <w:basedOn w:val="a0"/>
    <w:link w:val="a9"/>
    <w:uiPriority w:val="99"/>
    <w:semiHidden/>
    <w:rsid w:val="00FB363B"/>
    <w:rPr>
      <w:sz w:val="18"/>
      <w:szCs w:val="18"/>
    </w:rPr>
  </w:style>
  <w:style w:type="paragraph" w:styleId="aa">
    <w:name w:val="Normal (Web)"/>
    <w:basedOn w:val="a"/>
    <w:uiPriority w:val="99"/>
    <w:semiHidden/>
    <w:unhideWhenUsed/>
    <w:rsid w:val="0095386D"/>
    <w:pPr>
      <w:widowControl/>
      <w:spacing w:before="100" w:beforeAutospacing="1" w:after="100" w:afterAutospacing="1"/>
      <w:jc w:val="left"/>
    </w:pPr>
    <w:rPr>
      <w:rFonts w:ascii="宋体" w:eastAsia="宋体" w:hAnsi="宋体" w:cs="宋体"/>
      <w:kern w:val="0"/>
      <w:sz w:val="24"/>
      <w:szCs w:val="24"/>
    </w:rPr>
  </w:style>
  <w:style w:type="character" w:customStyle="1" w:styleId="head2">
    <w:name w:val="head2"/>
    <w:basedOn w:val="a0"/>
    <w:rsid w:val="0095386D"/>
    <w:rPr>
      <w:rFonts w:ascii="Tahoma" w:hAnsi="Tahoma" w:cs="Tahoma" w:hint="default"/>
      <w:b w:val="0"/>
      <w:bCs w:val="0"/>
      <w:color w:val="333333"/>
      <w:sz w:val="20"/>
      <w:szCs w:val="20"/>
    </w:rPr>
  </w:style>
</w:styles>
</file>

<file path=word/webSettings.xml><?xml version="1.0" encoding="utf-8"?>
<w:webSettings xmlns:r="http://schemas.openxmlformats.org/officeDocument/2006/relationships" xmlns:w="http://schemas.openxmlformats.org/wordprocessingml/2006/main">
  <w:divs>
    <w:div w:id="148401206">
      <w:bodyDiv w:val="1"/>
      <w:marLeft w:val="0"/>
      <w:marRight w:val="0"/>
      <w:marTop w:val="0"/>
      <w:marBottom w:val="0"/>
      <w:divBdr>
        <w:top w:val="none" w:sz="0" w:space="0" w:color="auto"/>
        <w:left w:val="none" w:sz="0" w:space="0" w:color="auto"/>
        <w:bottom w:val="none" w:sz="0" w:space="0" w:color="auto"/>
        <w:right w:val="none" w:sz="0" w:space="0" w:color="auto"/>
      </w:divBdr>
      <w:divsChild>
        <w:div w:id="1470588118">
          <w:marLeft w:val="0"/>
          <w:marRight w:val="0"/>
          <w:marTop w:val="0"/>
          <w:marBottom w:val="0"/>
          <w:divBdr>
            <w:top w:val="none" w:sz="0" w:space="0" w:color="auto"/>
            <w:left w:val="none" w:sz="0" w:space="0" w:color="auto"/>
            <w:bottom w:val="none" w:sz="0" w:space="0" w:color="auto"/>
            <w:right w:val="none" w:sz="0" w:space="0" w:color="auto"/>
          </w:divBdr>
          <w:divsChild>
            <w:div w:id="1277056829">
              <w:marLeft w:val="0"/>
              <w:marRight w:val="0"/>
              <w:marTop w:val="0"/>
              <w:marBottom w:val="0"/>
              <w:divBdr>
                <w:top w:val="none" w:sz="0" w:space="0" w:color="auto"/>
                <w:left w:val="none" w:sz="0" w:space="0" w:color="auto"/>
                <w:bottom w:val="none" w:sz="0" w:space="0" w:color="auto"/>
                <w:right w:val="none" w:sz="0" w:space="0" w:color="auto"/>
              </w:divBdr>
              <w:divsChild>
                <w:div w:id="290792306">
                  <w:marLeft w:val="0"/>
                  <w:marRight w:val="0"/>
                  <w:marTop w:val="0"/>
                  <w:marBottom w:val="0"/>
                  <w:divBdr>
                    <w:top w:val="none" w:sz="0" w:space="0" w:color="auto"/>
                    <w:left w:val="none" w:sz="0" w:space="0" w:color="auto"/>
                    <w:bottom w:val="none" w:sz="0" w:space="0" w:color="auto"/>
                    <w:right w:val="none" w:sz="0" w:space="0" w:color="auto"/>
                  </w:divBdr>
                  <w:divsChild>
                    <w:div w:id="466972460">
                      <w:marLeft w:val="0"/>
                      <w:marRight w:val="0"/>
                      <w:marTop w:val="0"/>
                      <w:marBottom w:val="0"/>
                      <w:divBdr>
                        <w:top w:val="none" w:sz="0" w:space="0" w:color="auto"/>
                        <w:left w:val="none" w:sz="0" w:space="0" w:color="auto"/>
                        <w:bottom w:val="none" w:sz="0" w:space="0" w:color="auto"/>
                        <w:right w:val="none" w:sz="0" w:space="0" w:color="auto"/>
                      </w:divBdr>
                      <w:divsChild>
                        <w:div w:id="1978953610">
                          <w:marLeft w:val="0"/>
                          <w:marRight w:val="0"/>
                          <w:marTop w:val="0"/>
                          <w:marBottom w:val="0"/>
                          <w:divBdr>
                            <w:top w:val="none" w:sz="0" w:space="0" w:color="auto"/>
                            <w:left w:val="none" w:sz="0" w:space="0" w:color="auto"/>
                            <w:bottom w:val="none" w:sz="0" w:space="0" w:color="auto"/>
                            <w:right w:val="none" w:sz="0" w:space="0" w:color="auto"/>
                          </w:divBdr>
                          <w:divsChild>
                            <w:div w:id="1464037947">
                              <w:marLeft w:val="0"/>
                              <w:marRight w:val="0"/>
                              <w:marTop w:val="0"/>
                              <w:marBottom w:val="0"/>
                              <w:divBdr>
                                <w:top w:val="none" w:sz="0" w:space="0" w:color="auto"/>
                                <w:left w:val="none" w:sz="0" w:space="0" w:color="auto"/>
                                <w:bottom w:val="none" w:sz="0" w:space="0" w:color="auto"/>
                                <w:right w:val="none" w:sz="0" w:space="0" w:color="auto"/>
                              </w:divBdr>
                              <w:divsChild>
                                <w:div w:id="16871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2422</TotalTime>
  <Pages>2</Pages>
  <Words>265</Words>
  <Characters>1514</Characters>
  <Application>Microsoft Office Word</Application>
  <DocSecurity>0</DocSecurity>
  <Lines>12</Lines>
  <Paragraphs>3</Paragraphs>
  <ScaleCrop>false</ScaleCrop>
  <Company>Microsoft</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cs</cp:lastModifiedBy>
  <cp:revision>20</cp:revision>
  <dcterms:created xsi:type="dcterms:W3CDTF">2020-11-16T03:10:00Z</dcterms:created>
  <dcterms:modified xsi:type="dcterms:W3CDTF">2022-02-21T00:52:00Z</dcterms:modified>
</cp:coreProperties>
</file>